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9C95B" w14:textId="77777777" w:rsidR="00952770" w:rsidRPr="0039223E" w:rsidRDefault="00DD7B26" w:rsidP="00952770">
      <w:pPr>
        <w:spacing w:after="0" w:line="240" w:lineRule="auto"/>
        <w:jc w:val="right"/>
        <w:rPr>
          <w:rFonts w:ascii="Times New Roman" w:hAnsi="Times New Roman"/>
          <w:sz w:val="24"/>
          <w:szCs w:val="24"/>
          <w:lang w:val="lv-LV"/>
        </w:rPr>
      </w:pPr>
      <w:r w:rsidRPr="0039223E">
        <w:rPr>
          <w:rFonts w:ascii="Times New Roman" w:hAnsi="Times New Roman"/>
          <w:sz w:val="24"/>
          <w:szCs w:val="24"/>
          <w:lang w:val="lv-LV"/>
        </w:rPr>
        <w:t>Pielikums</w:t>
      </w:r>
    </w:p>
    <w:p w14:paraId="66457BA6" w14:textId="1533F643" w:rsidR="00952770" w:rsidRPr="0039223E" w:rsidRDefault="00BE5AD4" w:rsidP="00952770">
      <w:pPr>
        <w:widowControl/>
        <w:spacing w:after="0" w:line="240" w:lineRule="auto"/>
        <w:ind w:right="-289"/>
        <w:jc w:val="right"/>
        <w:rPr>
          <w:rFonts w:ascii="Times New Roman" w:eastAsia="Times New Roman" w:hAnsi="Times New Roman"/>
          <w:b/>
          <w:sz w:val="24"/>
          <w:szCs w:val="24"/>
          <w:lang w:val="lv-LV" w:eastAsia="lv-LV"/>
        </w:rPr>
      </w:pPr>
      <w:r>
        <w:rPr>
          <w:rFonts w:ascii="Times New Roman" w:hAnsi="Times New Roman"/>
          <w:sz w:val="24"/>
          <w:szCs w:val="24"/>
          <w:lang w:val="lv-LV"/>
        </w:rPr>
        <w:t>21.10.2025. ZPRAP lēmumam Nr</w:t>
      </w:r>
      <w:r w:rsidR="00017B67">
        <w:rPr>
          <w:rFonts w:ascii="Times New Roman" w:hAnsi="Times New Roman"/>
          <w:sz w:val="24"/>
          <w:szCs w:val="24"/>
          <w:lang w:val="lv-LV"/>
        </w:rPr>
        <w:t>.22</w:t>
      </w:r>
      <w:r>
        <w:rPr>
          <w:rFonts w:ascii="Times New Roman" w:hAnsi="Times New Roman"/>
          <w:sz w:val="24"/>
          <w:szCs w:val="24"/>
          <w:lang w:val="lv-LV"/>
        </w:rPr>
        <w:t>., prot Nr.</w:t>
      </w:r>
      <w:r w:rsidR="00017B67">
        <w:rPr>
          <w:rFonts w:ascii="Times New Roman" w:hAnsi="Times New Roman"/>
          <w:sz w:val="24"/>
          <w:szCs w:val="24"/>
          <w:lang w:val="lv-LV"/>
        </w:rPr>
        <w:t>4.</w:t>
      </w:r>
    </w:p>
    <w:p w14:paraId="71DE9E28" w14:textId="77777777" w:rsidR="00952770" w:rsidRPr="0039223E" w:rsidRDefault="00952770"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12A57DFA" w:rsidR="00BC40E0" w:rsidRPr="0039223E" w:rsidRDefault="00DD7B26" w:rsidP="00BC40E0">
      <w:pPr>
        <w:widowControl/>
        <w:spacing w:after="0" w:line="240" w:lineRule="auto"/>
        <w:ind w:right="-289"/>
        <w:jc w:val="center"/>
        <w:rPr>
          <w:rFonts w:ascii="Times New Roman" w:eastAsia="Times New Roman" w:hAnsi="Times New Roman"/>
          <w:b/>
          <w:sz w:val="24"/>
          <w:szCs w:val="24"/>
          <w:lang w:val="lv-LV" w:eastAsia="lv-LV"/>
        </w:rPr>
      </w:pPr>
      <w:r w:rsidRPr="0039223E">
        <w:rPr>
          <w:rFonts w:ascii="Times New Roman" w:eastAsia="Times New Roman" w:hAnsi="Times New Roman"/>
          <w:b/>
          <w:sz w:val="24"/>
          <w:szCs w:val="24"/>
          <w:lang w:val="lv-LV" w:eastAsia="lv-LV"/>
        </w:rPr>
        <w:t>Projekta idejas veidlapa</w:t>
      </w:r>
    </w:p>
    <w:tbl>
      <w:tblPr>
        <w:tblW w:w="981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4406"/>
        <w:gridCol w:w="4776"/>
      </w:tblGrid>
      <w:tr w:rsidR="000A3970" w:rsidRPr="0039223E" w14:paraId="5FA86BA3" w14:textId="77777777" w:rsidTr="00BE5AD4">
        <w:trPr>
          <w:trHeight w:val="270"/>
        </w:trPr>
        <w:tc>
          <w:tcPr>
            <w:tcW w:w="632" w:type="dxa"/>
            <w:tcBorders>
              <w:top w:val="single" w:sz="12" w:space="0" w:color="auto"/>
              <w:left w:val="nil"/>
              <w:bottom w:val="single" w:sz="4" w:space="0" w:color="auto"/>
              <w:right w:val="nil"/>
            </w:tcBorders>
            <w:noWrap/>
            <w:vAlign w:val="bottom"/>
          </w:tcPr>
          <w:p w14:paraId="60D455B8" w14:textId="77777777" w:rsidR="00BC40E0" w:rsidRPr="0039223E" w:rsidRDefault="00BC40E0" w:rsidP="00DE5865">
            <w:pPr>
              <w:widowControl/>
              <w:spacing w:after="0" w:line="240" w:lineRule="auto"/>
              <w:rPr>
                <w:rFonts w:ascii="Times New Roman" w:eastAsia="Times New Roman" w:hAnsi="Times New Roman"/>
                <w:sz w:val="24"/>
                <w:szCs w:val="24"/>
                <w:lang w:val="lv-LV" w:eastAsia="lv-LV"/>
              </w:rPr>
            </w:pPr>
          </w:p>
        </w:tc>
        <w:tc>
          <w:tcPr>
            <w:tcW w:w="4406" w:type="dxa"/>
            <w:tcBorders>
              <w:top w:val="single" w:sz="12" w:space="0" w:color="auto"/>
              <w:left w:val="nil"/>
              <w:bottom w:val="single" w:sz="4" w:space="0" w:color="auto"/>
              <w:right w:val="nil"/>
            </w:tcBorders>
            <w:noWrap/>
            <w:vAlign w:val="bottom"/>
          </w:tcPr>
          <w:p w14:paraId="4CE9539A" w14:textId="77777777" w:rsidR="00BC40E0" w:rsidRPr="0039223E" w:rsidRDefault="00BC40E0" w:rsidP="00DE5865">
            <w:pPr>
              <w:widowControl/>
              <w:spacing w:after="0" w:line="240" w:lineRule="auto"/>
              <w:rPr>
                <w:rFonts w:ascii="Times New Roman" w:eastAsia="Times New Roman" w:hAnsi="Times New Roman"/>
                <w:sz w:val="24"/>
                <w:szCs w:val="24"/>
                <w:lang w:val="lv-LV" w:eastAsia="lv-LV"/>
              </w:rPr>
            </w:pPr>
          </w:p>
        </w:tc>
        <w:tc>
          <w:tcPr>
            <w:tcW w:w="4776" w:type="dxa"/>
            <w:tcBorders>
              <w:top w:val="single" w:sz="12" w:space="0" w:color="auto"/>
              <w:left w:val="nil"/>
              <w:bottom w:val="single" w:sz="4" w:space="0" w:color="auto"/>
              <w:right w:val="nil"/>
            </w:tcBorders>
            <w:noWrap/>
            <w:vAlign w:val="bottom"/>
          </w:tcPr>
          <w:p w14:paraId="2E391A08" w14:textId="77777777" w:rsidR="00BC40E0" w:rsidRPr="0039223E" w:rsidRDefault="00BC40E0" w:rsidP="00DE5865">
            <w:pPr>
              <w:widowControl/>
              <w:spacing w:after="0" w:line="240" w:lineRule="auto"/>
              <w:rPr>
                <w:rFonts w:ascii="Times New Roman" w:eastAsia="Times New Roman" w:hAnsi="Times New Roman"/>
                <w:sz w:val="24"/>
                <w:szCs w:val="24"/>
                <w:lang w:val="lv-LV" w:eastAsia="lv-LV"/>
              </w:rPr>
            </w:pPr>
          </w:p>
        </w:tc>
      </w:tr>
      <w:tr w:rsidR="000A3970" w:rsidRPr="0039223E" w14:paraId="090C1A8B" w14:textId="77777777" w:rsidTr="00BE5AD4">
        <w:trPr>
          <w:trHeight w:val="750"/>
        </w:trPr>
        <w:tc>
          <w:tcPr>
            <w:tcW w:w="632" w:type="dxa"/>
            <w:tcBorders>
              <w:top w:val="single" w:sz="4" w:space="0" w:color="auto"/>
            </w:tcBorders>
            <w:hideMark/>
          </w:tcPr>
          <w:p w14:paraId="5B363809" w14:textId="1D399EF4" w:rsidR="00BC40E0" w:rsidRPr="0039223E"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1.</w:t>
            </w:r>
          </w:p>
        </w:tc>
        <w:tc>
          <w:tcPr>
            <w:tcW w:w="4406" w:type="dxa"/>
            <w:tcBorders>
              <w:top w:val="single" w:sz="4" w:space="0" w:color="auto"/>
            </w:tcBorders>
            <w:hideMark/>
          </w:tcPr>
          <w:p w14:paraId="4A1099B8" w14:textId="21B020F8" w:rsidR="00BC40E0" w:rsidRPr="0039223E"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39223E">
              <w:rPr>
                <w:rFonts w:ascii="Times New Roman" w:eastAsia="Times New Roman" w:hAnsi="Times New Roman"/>
                <w:b/>
                <w:bCs/>
                <w:sz w:val="24"/>
                <w:szCs w:val="24"/>
                <w:lang w:val="lv-LV" w:eastAsia="lv-LV"/>
              </w:rPr>
              <w:t>Ministrijas struktūrvienības</w:t>
            </w:r>
            <w:r w:rsidRPr="0039223E">
              <w:rPr>
                <w:rFonts w:ascii="Times New Roman" w:eastAsia="Times New Roman" w:hAnsi="Times New Roman"/>
                <w:b/>
                <w:sz w:val="24"/>
                <w:szCs w:val="24"/>
                <w:lang w:val="lv-LV" w:eastAsia="lv-LV"/>
              </w:rPr>
              <w:t>, padotības iestādes, plānošanas reģiona un kapitālsabiedrības</w:t>
            </w:r>
            <w:r w:rsidRPr="0039223E">
              <w:rPr>
                <w:rFonts w:ascii="Times New Roman" w:eastAsia="Times New Roman" w:hAnsi="Times New Roman"/>
                <w:sz w:val="24"/>
                <w:szCs w:val="24"/>
                <w:lang w:val="lv-LV" w:eastAsia="lv-LV"/>
              </w:rPr>
              <w:t xml:space="preserve">, kas iesniedz projekta ideju izskatīšanai IPIK, </w:t>
            </w:r>
            <w:r w:rsidRPr="0039223E">
              <w:rPr>
                <w:rFonts w:ascii="Times New Roman" w:eastAsia="Times New Roman" w:hAnsi="Times New Roman"/>
                <w:b/>
                <w:bCs/>
                <w:sz w:val="24"/>
                <w:szCs w:val="24"/>
                <w:lang w:val="lv-LV" w:eastAsia="lv-LV"/>
              </w:rPr>
              <w:t>nosaukums</w:t>
            </w:r>
          </w:p>
        </w:tc>
        <w:tc>
          <w:tcPr>
            <w:tcW w:w="4776" w:type="dxa"/>
            <w:tcBorders>
              <w:top w:val="single" w:sz="4" w:space="0" w:color="auto"/>
            </w:tcBorders>
          </w:tcPr>
          <w:p w14:paraId="79E6099F" w14:textId="37C2F159" w:rsidR="00851697" w:rsidRPr="0039223E" w:rsidRDefault="0039223E" w:rsidP="00C74911">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Zemgales plānošanas reģions</w:t>
            </w:r>
          </w:p>
        </w:tc>
      </w:tr>
      <w:tr w:rsidR="000A3970" w:rsidRPr="0039223E" w14:paraId="3F29F2B5" w14:textId="77777777" w:rsidTr="00BE5AD4">
        <w:trPr>
          <w:trHeight w:val="497"/>
        </w:trPr>
        <w:tc>
          <w:tcPr>
            <w:tcW w:w="632" w:type="dxa"/>
            <w:hideMark/>
          </w:tcPr>
          <w:p w14:paraId="3062EAB0" w14:textId="4693C77D" w:rsidR="00BC40E0" w:rsidRPr="0039223E"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2.</w:t>
            </w:r>
          </w:p>
        </w:tc>
        <w:tc>
          <w:tcPr>
            <w:tcW w:w="4406" w:type="dxa"/>
          </w:tcPr>
          <w:p w14:paraId="63C244AE" w14:textId="0682A1AC" w:rsidR="00BC40E0" w:rsidRPr="0039223E" w:rsidRDefault="00DD7B26" w:rsidP="00C74911">
            <w:pPr>
              <w:widowControl/>
              <w:spacing w:before="120" w:after="120" w:line="240" w:lineRule="auto"/>
              <w:jc w:val="both"/>
              <w:rPr>
                <w:rFonts w:ascii="Times New Roman" w:eastAsia="Times New Roman" w:hAnsi="Times New Roman"/>
                <w:b/>
                <w:bCs/>
                <w:sz w:val="24"/>
                <w:szCs w:val="24"/>
                <w:u w:val="single"/>
                <w:lang w:val="lv-LV" w:eastAsia="lv-LV"/>
              </w:rPr>
            </w:pPr>
            <w:r w:rsidRPr="0039223E">
              <w:rPr>
                <w:rFonts w:ascii="Times New Roman" w:eastAsia="Times New Roman" w:hAnsi="Times New Roman"/>
                <w:b/>
                <w:bCs/>
                <w:sz w:val="24"/>
                <w:szCs w:val="24"/>
                <w:lang w:val="lv-LV" w:eastAsia="lv-LV"/>
              </w:rPr>
              <w:t>Projekta</w:t>
            </w:r>
            <w:r w:rsidRPr="0039223E">
              <w:rPr>
                <w:rFonts w:ascii="Times New Roman" w:eastAsia="Times New Roman" w:hAnsi="Times New Roman"/>
                <w:sz w:val="24"/>
                <w:szCs w:val="24"/>
                <w:lang w:val="lv-LV" w:eastAsia="lv-LV"/>
              </w:rPr>
              <w:t xml:space="preserve"> </w:t>
            </w:r>
            <w:r w:rsidRPr="0039223E">
              <w:rPr>
                <w:rFonts w:ascii="Times New Roman" w:eastAsia="Times New Roman" w:hAnsi="Times New Roman"/>
                <w:b/>
                <w:bCs/>
                <w:sz w:val="24"/>
                <w:szCs w:val="24"/>
                <w:lang w:val="lv-LV" w:eastAsia="lv-LV"/>
              </w:rPr>
              <w:t>nosaukums latviešu un angļu valodā</w:t>
            </w:r>
            <w:r w:rsidRPr="0039223E">
              <w:rPr>
                <w:rFonts w:ascii="Times New Roman" w:eastAsia="Times New Roman" w:hAnsi="Times New Roman"/>
                <w:sz w:val="24"/>
                <w:szCs w:val="24"/>
                <w:lang w:val="lv-LV" w:eastAsia="lv-LV"/>
              </w:rPr>
              <w:t>, ja projekta valoda būs angļu valoda</w:t>
            </w:r>
          </w:p>
        </w:tc>
        <w:tc>
          <w:tcPr>
            <w:tcW w:w="4776" w:type="dxa"/>
          </w:tcPr>
          <w:p w14:paraId="4272FD93" w14:textId="6FF2D42C" w:rsidR="0039223E" w:rsidRPr="0039223E" w:rsidRDefault="0039223E" w:rsidP="00C74911">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“VITAL: Inovatīva talantu iekļaušanas un aizstāvības prakse daudzveidīgiem darba tirgiem”</w:t>
            </w:r>
          </w:p>
          <w:p w14:paraId="2ED1BC1A" w14:textId="3F5F34A2" w:rsidR="00BC40E0" w:rsidRPr="0039223E" w:rsidRDefault="0039223E" w:rsidP="00C74911">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 xml:space="preserve">“VITAL: </w:t>
            </w:r>
            <w:proofErr w:type="spellStart"/>
            <w:r w:rsidRPr="0039223E">
              <w:rPr>
                <w:rFonts w:ascii="Times New Roman" w:eastAsia="Times New Roman" w:hAnsi="Times New Roman"/>
                <w:sz w:val="24"/>
                <w:szCs w:val="24"/>
                <w:lang w:val="lv-LV" w:eastAsia="lv-LV"/>
              </w:rPr>
              <w:t>Innovative</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Talent</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Inclusion</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and</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Advocacy</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practices</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for</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diverse</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labour</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markets</w:t>
            </w:r>
            <w:proofErr w:type="spellEnd"/>
            <w:r w:rsidRPr="0039223E">
              <w:rPr>
                <w:rFonts w:ascii="Times New Roman" w:eastAsia="Times New Roman" w:hAnsi="Times New Roman"/>
                <w:sz w:val="24"/>
                <w:szCs w:val="24"/>
                <w:lang w:val="lv-LV" w:eastAsia="lv-LV"/>
              </w:rPr>
              <w:t>”</w:t>
            </w:r>
          </w:p>
        </w:tc>
      </w:tr>
      <w:tr w:rsidR="000A3970" w:rsidRPr="0039223E" w14:paraId="03BDF345" w14:textId="77777777" w:rsidTr="00BE5AD4">
        <w:trPr>
          <w:trHeight w:val="632"/>
        </w:trPr>
        <w:tc>
          <w:tcPr>
            <w:tcW w:w="632" w:type="dxa"/>
            <w:hideMark/>
          </w:tcPr>
          <w:p w14:paraId="4750EB9C" w14:textId="22916992" w:rsidR="00BC40E0" w:rsidRPr="0039223E"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3</w:t>
            </w:r>
            <w:r w:rsidR="00C13351" w:rsidRPr="0039223E">
              <w:rPr>
                <w:rFonts w:ascii="Times New Roman" w:eastAsia="Times New Roman" w:hAnsi="Times New Roman"/>
                <w:sz w:val="24"/>
                <w:szCs w:val="24"/>
                <w:lang w:val="lv-LV" w:eastAsia="lv-LV"/>
              </w:rPr>
              <w:t>.</w:t>
            </w:r>
          </w:p>
        </w:tc>
        <w:tc>
          <w:tcPr>
            <w:tcW w:w="4406" w:type="dxa"/>
            <w:hideMark/>
          </w:tcPr>
          <w:p w14:paraId="066BA20E" w14:textId="77777777" w:rsidR="00BC40E0" w:rsidRPr="0039223E"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39223E">
              <w:rPr>
                <w:rFonts w:ascii="Times New Roman" w:eastAsia="Times New Roman" w:hAnsi="Times New Roman"/>
                <w:b/>
                <w:color w:val="000000"/>
                <w:sz w:val="24"/>
                <w:szCs w:val="24"/>
                <w:lang w:val="lv-LV" w:eastAsia="lv-LV"/>
              </w:rPr>
              <w:t xml:space="preserve">Projekta statuss uz idejas iesniegšanas brīdi </w:t>
            </w:r>
            <w:r w:rsidRPr="0039223E">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4776" w:type="dxa"/>
          </w:tcPr>
          <w:p w14:paraId="6A34B984" w14:textId="6E540805" w:rsidR="00BC40E0" w:rsidRPr="0039223E" w:rsidRDefault="0039223E" w:rsidP="00C74911">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Uzsākta projekta izstrāde</w:t>
            </w:r>
          </w:p>
        </w:tc>
      </w:tr>
      <w:tr w:rsidR="000A3970" w:rsidRPr="0039223E" w14:paraId="3E9E3363" w14:textId="77777777" w:rsidTr="00BE5AD4">
        <w:trPr>
          <w:trHeight w:val="632"/>
        </w:trPr>
        <w:tc>
          <w:tcPr>
            <w:tcW w:w="632" w:type="dxa"/>
            <w:hideMark/>
          </w:tcPr>
          <w:p w14:paraId="292A4A47" w14:textId="3F8BCDAC" w:rsidR="00BC40E0" w:rsidRPr="0039223E"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4.</w:t>
            </w:r>
          </w:p>
        </w:tc>
        <w:tc>
          <w:tcPr>
            <w:tcW w:w="4406" w:type="dxa"/>
            <w:hideMark/>
          </w:tcPr>
          <w:p w14:paraId="56703FB6" w14:textId="77777777" w:rsidR="00BC40E0" w:rsidRPr="0039223E"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39223E">
              <w:rPr>
                <w:rFonts w:ascii="Times New Roman" w:eastAsia="Times New Roman" w:hAnsi="Times New Roman"/>
                <w:b/>
                <w:bCs/>
                <w:sz w:val="24"/>
                <w:szCs w:val="24"/>
                <w:lang w:val="lv-LV" w:eastAsia="lv-LV"/>
              </w:rPr>
              <w:t>Programmas</w:t>
            </w:r>
            <w:r w:rsidRPr="0039223E">
              <w:rPr>
                <w:rFonts w:ascii="Times New Roman" w:eastAsia="Times New Roman" w:hAnsi="Times New Roman"/>
                <w:sz w:val="24"/>
                <w:szCs w:val="24"/>
                <w:lang w:val="lv-LV" w:eastAsia="lv-LV"/>
              </w:rPr>
              <w:t xml:space="preserve">/aktivitātes, kurā plānots pieteikt projektu, </w:t>
            </w:r>
            <w:r w:rsidRPr="0039223E">
              <w:rPr>
                <w:rFonts w:ascii="Times New Roman" w:eastAsia="Times New Roman" w:hAnsi="Times New Roman"/>
                <w:b/>
                <w:bCs/>
                <w:sz w:val="24"/>
                <w:szCs w:val="24"/>
                <w:lang w:val="lv-LV" w:eastAsia="lv-LV"/>
              </w:rPr>
              <w:t>pilns nosaukums latviešu un angļu valoda (ja attiecināms)</w:t>
            </w:r>
          </w:p>
          <w:p w14:paraId="2B49129E" w14:textId="542DF018" w:rsidR="00BC40E0" w:rsidRPr="0039223E" w:rsidRDefault="00DD7B26" w:rsidP="00E765AA">
            <w:pPr>
              <w:widowControl/>
              <w:spacing w:before="120" w:after="120" w:line="240" w:lineRule="auto"/>
              <w:jc w:val="both"/>
              <w:rPr>
                <w:rFonts w:ascii="Times New Roman" w:eastAsia="Times New Roman" w:hAnsi="Times New Roman"/>
                <w:b/>
                <w:bCs/>
                <w:color w:val="000000"/>
                <w:sz w:val="24"/>
                <w:szCs w:val="24"/>
                <w:lang w:val="lv-LV" w:eastAsia="lv-LV"/>
              </w:rPr>
            </w:pPr>
            <w:r w:rsidRPr="0039223E">
              <w:rPr>
                <w:rFonts w:ascii="Times New Roman" w:eastAsia="Times New Roman" w:hAnsi="Times New Roman"/>
                <w:color w:val="000000"/>
                <w:sz w:val="24"/>
                <w:szCs w:val="24"/>
                <w:lang w:val="lv-LV" w:eastAsia="lv-LV"/>
              </w:rPr>
              <w:t xml:space="preserve">Datumi, no kura </w:t>
            </w:r>
            <w:r w:rsidRPr="0039223E">
              <w:rPr>
                <w:rFonts w:ascii="Times New Roman" w:eastAsia="Times New Roman" w:hAnsi="Times New Roman"/>
                <w:b/>
                <w:color w:val="000000"/>
                <w:sz w:val="24"/>
                <w:szCs w:val="24"/>
                <w:lang w:val="lv-LV" w:eastAsia="lv-LV"/>
              </w:rPr>
              <w:t>līdz kuram</w:t>
            </w:r>
            <w:r w:rsidRPr="0039223E">
              <w:rPr>
                <w:rFonts w:ascii="Times New Roman" w:eastAsia="Times New Roman" w:hAnsi="Times New Roman"/>
                <w:color w:val="000000"/>
                <w:sz w:val="24"/>
                <w:szCs w:val="24"/>
                <w:lang w:val="lv-LV" w:eastAsia="lv-LV"/>
              </w:rPr>
              <w:t xml:space="preserve"> projektus var iesniegt programmā, </w:t>
            </w:r>
            <w:r w:rsidRPr="0039223E">
              <w:rPr>
                <w:rFonts w:ascii="Times New Roman" w:eastAsia="Times New Roman" w:hAnsi="Times New Roman"/>
                <w:b/>
                <w:color w:val="000000"/>
                <w:sz w:val="24"/>
                <w:szCs w:val="24"/>
                <w:lang w:val="lv-LV" w:eastAsia="lv-LV"/>
              </w:rPr>
              <w:t>saite uz programmas tīmekļa vietni</w:t>
            </w:r>
            <w:r w:rsidRPr="0039223E">
              <w:rPr>
                <w:rFonts w:ascii="Times New Roman" w:eastAsia="Times New Roman" w:hAnsi="Times New Roman"/>
                <w:color w:val="000000"/>
                <w:sz w:val="24"/>
                <w:szCs w:val="24"/>
                <w:lang w:val="lv-LV" w:eastAsia="lv-LV"/>
              </w:rPr>
              <w:t>, kur norādīti programmas līdzfinansējuma saņemšanas nosacījumi</w:t>
            </w:r>
          </w:p>
        </w:tc>
        <w:tc>
          <w:tcPr>
            <w:tcW w:w="4776" w:type="dxa"/>
          </w:tcPr>
          <w:p w14:paraId="44A82F6F" w14:textId="215E7865" w:rsidR="00BC40E0" w:rsidRPr="0039223E" w:rsidRDefault="0039223E"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Programma: ESF+/Īstenojot Nodarbinātības paketi personām ar invaliditāti Inovatīvas pieejas darba tirgus rezultātu uzlabošanai personām ar invaliditāti ESF-SI-2025-DEP-01</w:t>
            </w:r>
          </w:p>
          <w:p w14:paraId="59652E4D" w14:textId="6197F4D4" w:rsidR="0039223E" w:rsidRPr="0039223E" w:rsidRDefault="0039223E" w:rsidP="0039223E">
            <w:pPr>
              <w:widowControl/>
              <w:spacing w:before="120" w:after="120" w:line="240" w:lineRule="auto"/>
              <w:jc w:val="both"/>
              <w:rPr>
                <w:rFonts w:ascii="Times New Roman" w:eastAsia="Times New Roman" w:hAnsi="Times New Roman"/>
                <w:sz w:val="24"/>
                <w:szCs w:val="24"/>
                <w:lang w:val="lv-LV" w:eastAsia="lv-LV"/>
              </w:rPr>
            </w:pPr>
            <w:proofErr w:type="spellStart"/>
            <w:r w:rsidRPr="0039223E">
              <w:rPr>
                <w:rFonts w:ascii="Times New Roman" w:eastAsia="Times New Roman" w:hAnsi="Times New Roman"/>
                <w:sz w:val="24"/>
                <w:szCs w:val="24"/>
                <w:lang w:val="lv-LV" w:eastAsia="lv-LV"/>
              </w:rPr>
              <w:t>Programm</w:t>
            </w:r>
            <w:proofErr w:type="spellEnd"/>
            <w:r w:rsidRPr="0039223E">
              <w:rPr>
                <w:rFonts w:ascii="Times New Roman" w:eastAsia="Times New Roman" w:hAnsi="Times New Roman"/>
                <w:sz w:val="24"/>
                <w:szCs w:val="24"/>
                <w:lang w:val="lv-LV" w:eastAsia="lv-LV"/>
              </w:rPr>
              <w:t xml:space="preserve">: ESF+ / </w:t>
            </w:r>
            <w:proofErr w:type="spellStart"/>
            <w:r w:rsidRPr="0039223E">
              <w:rPr>
                <w:rFonts w:ascii="Times New Roman" w:eastAsia="Times New Roman" w:hAnsi="Times New Roman"/>
                <w:sz w:val="24"/>
                <w:szCs w:val="24"/>
                <w:lang w:val="lv-LV" w:eastAsia="lv-LV"/>
              </w:rPr>
              <w:t>Implementing</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the</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Disability</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Employment</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Package</w:t>
            </w:r>
            <w:proofErr w:type="spellEnd"/>
            <w:r w:rsidRPr="0039223E">
              <w:rPr>
                <w:rFonts w:ascii="Times New Roman" w:eastAsia="Times New Roman" w:hAnsi="Times New Roman"/>
                <w:sz w:val="24"/>
                <w:szCs w:val="24"/>
                <w:lang w:val="lv-LV" w:eastAsia="lv-LV"/>
              </w:rPr>
              <w:t xml:space="preserve"> – </w:t>
            </w:r>
            <w:proofErr w:type="spellStart"/>
            <w:r w:rsidRPr="0039223E">
              <w:rPr>
                <w:rFonts w:ascii="Times New Roman" w:eastAsia="Times New Roman" w:hAnsi="Times New Roman"/>
                <w:sz w:val="24"/>
                <w:szCs w:val="24"/>
                <w:lang w:val="lv-LV" w:eastAsia="lv-LV"/>
              </w:rPr>
              <w:t>Innovative</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Approaches</w:t>
            </w:r>
            <w:proofErr w:type="spellEnd"/>
            <w:r w:rsidRPr="0039223E">
              <w:rPr>
                <w:rFonts w:ascii="Times New Roman" w:eastAsia="Times New Roman" w:hAnsi="Times New Roman"/>
                <w:sz w:val="24"/>
                <w:szCs w:val="24"/>
                <w:lang w:val="lv-LV" w:eastAsia="lv-LV"/>
              </w:rPr>
              <w:t xml:space="preserve"> to </w:t>
            </w:r>
            <w:proofErr w:type="spellStart"/>
            <w:r w:rsidRPr="0039223E">
              <w:rPr>
                <w:rFonts w:ascii="Times New Roman" w:eastAsia="Times New Roman" w:hAnsi="Times New Roman"/>
                <w:sz w:val="24"/>
                <w:szCs w:val="24"/>
                <w:lang w:val="lv-LV" w:eastAsia="lv-LV"/>
              </w:rPr>
              <w:t>Improve</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Labour</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Market</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Outcomes</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for</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Persons</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with</w:t>
            </w:r>
            <w:proofErr w:type="spellEnd"/>
            <w:r w:rsidRPr="0039223E">
              <w:rPr>
                <w:rFonts w:ascii="Times New Roman" w:eastAsia="Times New Roman" w:hAnsi="Times New Roman"/>
                <w:sz w:val="24"/>
                <w:szCs w:val="24"/>
                <w:lang w:val="lv-LV" w:eastAsia="lv-LV"/>
              </w:rPr>
              <w:t xml:space="preserve"> </w:t>
            </w:r>
            <w:proofErr w:type="spellStart"/>
            <w:r w:rsidRPr="0039223E">
              <w:rPr>
                <w:rFonts w:ascii="Times New Roman" w:eastAsia="Times New Roman" w:hAnsi="Times New Roman"/>
                <w:sz w:val="24"/>
                <w:szCs w:val="24"/>
                <w:lang w:val="lv-LV" w:eastAsia="lv-LV"/>
              </w:rPr>
              <w:t>Disabilities</w:t>
            </w:r>
            <w:proofErr w:type="spellEnd"/>
          </w:p>
          <w:p w14:paraId="7F995F7E" w14:textId="19AE1E76" w:rsidR="0039223E" w:rsidRPr="0039223E" w:rsidRDefault="0039223E" w:rsidP="0039223E">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ESF-SI-2025-DEP-01</w:t>
            </w:r>
          </w:p>
          <w:p w14:paraId="7924CD99" w14:textId="5E9D6020" w:rsidR="0039223E" w:rsidRPr="0039223E" w:rsidRDefault="00000000" w:rsidP="00E765AA">
            <w:pPr>
              <w:widowControl/>
              <w:spacing w:before="120" w:after="120" w:line="240" w:lineRule="auto"/>
              <w:jc w:val="both"/>
              <w:rPr>
                <w:rFonts w:ascii="Times New Roman" w:eastAsia="Times New Roman" w:hAnsi="Times New Roman"/>
                <w:sz w:val="24"/>
                <w:szCs w:val="24"/>
                <w:lang w:val="lv-LV" w:eastAsia="lv-LV"/>
              </w:rPr>
            </w:pPr>
            <w:hyperlink r:id="rId7" w:history="1">
              <w:r w:rsidR="0039223E" w:rsidRPr="0039223E">
                <w:rPr>
                  <w:rStyle w:val="Hipersaite"/>
                  <w:rFonts w:ascii="Times New Roman" w:eastAsia="Times New Roman" w:hAnsi="Times New Roman"/>
                  <w:sz w:val="24"/>
                  <w:szCs w:val="24"/>
                  <w:lang w:val="lv-LV" w:eastAsia="lv-LV"/>
                </w:rPr>
                <w:t>https://socialinnovationplus.eu/call/esf-si-2025-dep-01/</w:t>
              </w:r>
            </w:hyperlink>
            <w:r w:rsidR="0039223E" w:rsidRPr="0039223E">
              <w:rPr>
                <w:rFonts w:ascii="Times New Roman" w:eastAsia="Times New Roman" w:hAnsi="Times New Roman"/>
                <w:sz w:val="24"/>
                <w:szCs w:val="24"/>
                <w:lang w:val="lv-LV" w:eastAsia="lv-LV"/>
              </w:rPr>
              <w:t xml:space="preserve"> </w:t>
            </w:r>
          </w:p>
          <w:p w14:paraId="2D5C07A6" w14:textId="7859E7C5" w:rsidR="0039223E" w:rsidRPr="0039223E" w:rsidRDefault="0039223E"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Iesniegšanas termiņš: 30.10.2025.</w:t>
            </w:r>
          </w:p>
        </w:tc>
      </w:tr>
      <w:tr w:rsidR="000A3970" w:rsidRPr="0039223E" w14:paraId="6E23336E" w14:textId="77777777" w:rsidTr="00BE5AD4">
        <w:trPr>
          <w:trHeight w:val="684"/>
        </w:trPr>
        <w:tc>
          <w:tcPr>
            <w:tcW w:w="632" w:type="dxa"/>
            <w:hideMark/>
          </w:tcPr>
          <w:p w14:paraId="56262CC3" w14:textId="01609B4B" w:rsidR="00BC40E0" w:rsidRPr="0039223E"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5.</w:t>
            </w:r>
          </w:p>
        </w:tc>
        <w:tc>
          <w:tcPr>
            <w:tcW w:w="4406" w:type="dxa"/>
          </w:tcPr>
          <w:p w14:paraId="61223D44" w14:textId="5DB2537C" w:rsidR="00BC40E0" w:rsidRPr="0039223E"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 xml:space="preserve">Īss projekta ietvaros </w:t>
            </w:r>
            <w:r w:rsidRPr="0039223E">
              <w:rPr>
                <w:rFonts w:ascii="Times New Roman" w:eastAsia="Times New Roman" w:hAnsi="Times New Roman"/>
                <w:b/>
                <w:bCs/>
                <w:sz w:val="24"/>
                <w:szCs w:val="24"/>
                <w:lang w:val="lv-LV" w:eastAsia="lv-LV"/>
              </w:rPr>
              <w:t xml:space="preserve">plānoto darbību apraksts </w:t>
            </w:r>
            <w:r w:rsidRPr="0039223E">
              <w:rPr>
                <w:rFonts w:ascii="Times New Roman" w:eastAsia="Times New Roman" w:hAnsi="Times New Roman"/>
                <w:bCs/>
                <w:color w:val="000000"/>
                <w:sz w:val="24"/>
                <w:szCs w:val="24"/>
                <w:lang w:val="lv-LV" w:eastAsia="lv-LV"/>
              </w:rPr>
              <w:t>(mērķis, mērķa grupa, darbības un pasākumi, kas paredzēti projekta mērķa un mērķgrupas sasniegšanai)</w:t>
            </w:r>
          </w:p>
        </w:tc>
        <w:tc>
          <w:tcPr>
            <w:tcW w:w="4776" w:type="dxa"/>
            <w:hideMark/>
          </w:tcPr>
          <w:p w14:paraId="418546CD" w14:textId="77777777" w:rsidR="0039223E" w:rsidRPr="0039223E" w:rsidRDefault="0039223E" w:rsidP="00E765AA">
            <w:pPr>
              <w:widowControl/>
              <w:spacing w:before="120" w:after="120" w:line="240" w:lineRule="auto"/>
              <w:jc w:val="both"/>
              <w:rPr>
                <w:rFonts w:ascii="Times New Roman" w:eastAsia="Times New Roman" w:hAnsi="Times New Roman"/>
                <w:b/>
                <w:bCs/>
                <w:sz w:val="24"/>
                <w:szCs w:val="24"/>
                <w:lang w:val="lv-LV" w:eastAsia="lv-LV"/>
              </w:rPr>
            </w:pPr>
            <w:r w:rsidRPr="0039223E">
              <w:rPr>
                <w:rFonts w:ascii="Times New Roman" w:eastAsia="Times New Roman" w:hAnsi="Times New Roman"/>
                <w:b/>
                <w:bCs/>
                <w:sz w:val="24"/>
                <w:szCs w:val="24"/>
                <w:lang w:val="lv-LV" w:eastAsia="lv-LV"/>
              </w:rPr>
              <w:t>Problēmsituācija:</w:t>
            </w:r>
          </w:p>
          <w:p w14:paraId="24BA7D68" w14:textId="77777777" w:rsidR="0039223E" w:rsidRPr="0039223E" w:rsidRDefault="0039223E"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Nodarbinātības līmenis personām ar invaliditāti, īpaši tām, kurām ir autisma spektra traucējumi (AST), joprojām ir satraucoši zems visā Eiropā. Saskaņā ar Eiropas Invaliditātes foruma datiem, tikai 50,8% personu ar invaliditāti ir nodarbinātas, salīdzinot ar 75% personu bez invaliditātes, kas uzsver ievērojamu nodarbinātības plaisu.</w:t>
            </w:r>
          </w:p>
          <w:p w14:paraId="04BE041B" w14:textId="77777777" w:rsidR="0039223E" w:rsidRDefault="0039223E"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 xml:space="preserve">Attiecībā uz personām ar AST šie skaitļi ir vēl satraucošāki papildu šķēršļu dēļ, piemēram, izpratnes un atbalsta trūkums darba vietā no darba devēju un kolēģu puses, kā arī </w:t>
            </w:r>
            <w:r w:rsidRPr="0039223E">
              <w:rPr>
                <w:rFonts w:ascii="Times New Roman" w:eastAsia="Times New Roman" w:hAnsi="Times New Roman"/>
                <w:sz w:val="24"/>
                <w:szCs w:val="24"/>
                <w:lang w:val="lv-LV" w:eastAsia="lv-LV"/>
              </w:rPr>
              <w:lastRenderedPageBreak/>
              <w:t>nepietiekama piekļuve pielāgotiem nodarbinātības pakalpojumiem un darba vietām.</w:t>
            </w:r>
          </w:p>
          <w:p w14:paraId="16165DA8" w14:textId="3A2D070C" w:rsidR="0039223E" w:rsidRPr="0039223E" w:rsidRDefault="0039223E"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b/>
                <w:bCs/>
                <w:sz w:val="24"/>
                <w:szCs w:val="24"/>
                <w:lang w:val="lv-LV" w:eastAsia="lv-LV"/>
              </w:rPr>
              <w:t xml:space="preserve">Mērķa grupa: </w:t>
            </w:r>
            <w:r>
              <w:rPr>
                <w:rFonts w:ascii="Times New Roman" w:eastAsia="Times New Roman" w:hAnsi="Times New Roman"/>
                <w:sz w:val="24"/>
                <w:szCs w:val="24"/>
                <w:lang w:val="lv-LV" w:eastAsia="lv-LV"/>
              </w:rPr>
              <w:t xml:space="preserve">pilngadīgas personas ar </w:t>
            </w:r>
            <w:proofErr w:type="spellStart"/>
            <w:r>
              <w:rPr>
                <w:rFonts w:ascii="Times New Roman" w:eastAsia="Times New Roman" w:hAnsi="Times New Roman"/>
                <w:sz w:val="24"/>
                <w:szCs w:val="24"/>
                <w:lang w:val="lv-LV" w:eastAsia="lv-LV"/>
              </w:rPr>
              <w:t>autiskā</w:t>
            </w:r>
            <w:proofErr w:type="spellEnd"/>
            <w:r>
              <w:rPr>
                <w:rFonts w:ascii="Times New Roman" w:eastAsia="Times New Roman" w:hAnsi="Times New Roman"/>
                <w:sz w:val="24"/>
                <w:szCs w:val="24"/>
                <w:lang w:val="lv-LV" w:eastAsia="lv-LV"/>
              </w:rPr>
              <w:t xml:space="preserve"> spektra traucējumiem.</w:t>
            </w:r>
          </w:p>
          <w:p w14:paraId="05705CFB" w14:textId="77777777" w:rsidR="0039223E" w:rsidRDefault="0039223E"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b/>
                <w:bCs/>
                <w:sz w:val="24"/>
                <w:szCs w:val="24"/>
                <w:lang w:val="lv-LV" w:eastAsia="lv-LV"/>
              </w:rPr>
              <w:t>Mērķis:</w:t>
            </w:r>
            <w:r w:rsidRPr="0039223E">
              <w:rPr>
                <w:rFonts w:ascii="Times New Roman" w:eastAsia="Times New Roman" w:hAnsi="Times New Roman"/>
                <w:sz w:val="24"/>
                <w:szCs w:val="24"/>
                <w:lang w:val="lv-LV" w:eastAsia="lv-LV"/>
              </w:rPr>
              <w:t xml:space="preserve"> ir pārnest un paplašināt inovatīvas prakses, lai samazinātu ilgstošu bezdarbu </w:t>
            </w:r>
            <w:proofErr w:type="spellStart"/>
            <w:r w:rsidRPr="0039223E">
              <w:rPr>
                <w:rFonts w:ascii="Times New Roman" w:eastAsia="Times New Roman" w:hAnsi="Times New Roman"/>
                <w:sz w:val="24"/>
                <w:szCs w:val="24"/>
                <w:lang w:val="lv-LV" w:eastAsia="lv-LV"/>
              </w:rPr>
              <w:t>neurodažādu</w:t>
            </w:r>
            <w:proofErr w:type="spellEnd"/>
            <w:r w:rsidRPr="0039223E">
              <w:rPr>
                <w:rFonts w:ascii="Times New Roman" w:eastAsia="Times New Roman" w:hAnsi="Times New Roman"/>
                <w:sz w:val="24"/>
                <w:szCs w:val="24"/>
                <w:lang w:val="lv-LV" w:eastAsia="lv-LV"/>
              </w:rPr>
              <w:t xml:space="preserve"> pieaugušo vidū.</w:t>
            </w:r>
          </w:p>
          <w:p w14:paraId="171E5621" w14:textId="77777777" w:rsidR="0039223E" w:rsidRDefault="0039223E" w:rsidP="0039223E">
            <w:pPr>
              <w:widowControl/>
              <w:spacing w:before="120" w:after="120" w:line="240" w:lineRule="auto"/>
              <w:rPr>
                <w:rFonts w:ascii="Times New Roman" w:eastAsia="Times New Roman" w:hAnsi="Times New Roman"/>
                <w:sz w:val="24"/>
                <w:szCs w:val="24"/>
                <w:lang w:val="lv-LV" w:eastAsia="lv-LV"/>
              </w:rPr>
            </w:pPr>
            <w:r w:rsidRPr="0039223E">
              <w:rPr>
                <w:rFonts w:ascii="Times New Roman" w:eastAsia="Times New Roman" w:hAnsi="Times New Roman"/>
                <w:b/>
                <w:bCs/>
                <w:sz w:val="24"/>
                <w:szCs w:val="24"/>
                <w:lang w:val="lv-LV" w:eastAsia="lv-LV"/>
              </w:rPr>
              <w:t>Projekts tiks īstenots divās fāzēs:</w:t>
            </w:r>
            <w:r w:rsidRPr="0039223E">
              <w:rPr>
                <w:rFonts w:ascii="Times New Roman" w:eastAsia="Times New Roman" w:hAnsi="Times New Roman"/>
                <w:sz w:val="24"/>
                <w:szCs w:val="24"/>
                <w:lang w:val="lv-LV" w:eastAsia="lv-LV"/>
              </w:rPr>
              <w:t xml:space="preserve"> sagatavošanas fāzē (1. fāze) un uzsākšanas fāzē (2. fāze)</w:t>
            </w:r>
            <w:r>
              <w:rPr>
                <w:rFonts w:ascii="Times New Roman" w:eastAsia="Times New Roman" w:hAnsi="Times New Roman"/>
                <w:sz w:val="24"/>
                <w:szCs w:val="24"/>
                <w:lang w:val="lv-LV" w:eastAsia="lv-LV"/>
              </w:rPr>
              <w:t>.</w:t>
            </w:r>
          </w:p>
          <w:p w14:paraId="441BCC00" w14:textId="3C48C55B" w:rsidR="0039223E" w:rsidRPr="0039223E" w:rsidRDefault="0039223E" w:rsidP="0039223E">
            <w:pPr>
              <w:widowControl/>
              <w:spacing w:before="120" w:after="120" w:line="240" w:lineRule="auto"/>
              <w:rPr>
                <w:rFonts w:ascii="Times New Roman" w:eastAsia="Times New Roman" w:hAnsi="Times New Roman"/>
                <w:b/>
                <w:bCs/>
                <w:sz w:val="24"/>
                <w:szCs w:val="24"/>
                <w:lang w:val="lv-LV" w:eastAsia="lv-LV"/>
              </w:rPr>
            </w:pPr>
            <w:r w:rsidRPr="0039223E">
              <w:rPr>
                <w:rFonts w:ascii="Times New Roman" w:eastAsia="Times New Roman" w:hAnsi="Times New Roman"/>
                <w:b/>
                <w:bCs/>
                <w:sz w:val="24"/>
                <w:szCs w:val="24"/>
                <w:lang w:val="lv-LV" w:eastAsia="lv-LV"/>
              </w:rPr>
              <w:t>Plānotās aktivitātes:</w:t>
            </w:r>
          </w:p>
          <w:p w14:paraId="78C5F46E" w14:textId="77777777" w:rsidR="00917253" w:rsidRDefault="00917253" w:rsidP="00917253">
            <w:pPr>
              <w:pStyle w:val="Sarakstarindkopa"/>
              <w:widowControl/>
              <w:numPr>
                <w:ilvl w:val="0"/>
                <w:numId w:val="2"/>
              </w:numPr>
              <w:spacing w:before="120" w:after="120" w:line="240" w:lineRule="auto"/>
              <w:rPr>
                <w:rFonts w:ascii="Times New Roman" w:eastAsia="Times New Roman" w:hAnsi="Times New Roman"/>
                <w:sz w:val="24"/>
                <w:szCs w:val="24"/>
                <w:lang w:val="lv-LV" w:eastAsia="lv-LV"/>
              </w:rPr>
            </w:pPr>
            <w:r w:rsidRPr="00917253">
              <w:rPr>
                <w:rFonts w:ascii="Times New Roman" w:eastAsia="Times New Roman" w:hAnsi="Times New Roman"/>
                <w:b/>
                <w:bCs/>
                <w:sz w:val="24"/>
                <w:szCs w:val="24"/>
                <w:lang w:val="lv-LV" w:eastAsia="lv-LV"/>
              </w:rPr>
              <w:t>Projekta koordinācija un vadība:</w:t>
            </w:r>
            <w:r w:rsidRPr="00917253">
              <w:rPr>
                <w:rFonts w:ascii="Times New Roman" w:eastAsia="Times New Roman" w:hAnsi="Times New Roman"/>
                <w:sz w:val="24"/>
                <w:szCs w:val="24"/>
                <w:lang w:val="lv-LV" w:eastAsia="lv-LV"/>
              </w:rPr>
              <w:t xml:space="preserve"> Projekta vadības komitejas izveide, lai pārraudzītu īstenošanu un nodrošinātu termiņu, budžeta un riska pārvaldības plānu ievērošanu. Regulāras koordinācijas sanāksmes notiks ar visām ieinteresētajām personām, lai uzraudzītu progresu un atbilstību Eiropas Sociālā fonda (ESF) prasībām. Finansēšanas iestādēm periodiski tiks sagatavoti un iesniegti progresa ziņojumi, lai nodrošinātu pārredzamību un atbildību.</w:t>
            </w:r>
          </w:p>
          <w:p w14:paraId="7B3F27A9" w14:textId="77777777" w:rsidR="00917253" w:rsidRDefault="00917253" w:rsidP="00917253">
            <w:pPr>
              <w:pStyle w:val="Sarakstarindkopa"/>
              <w:widowControl/>
              <w:numPr>
                <w:ilvl w:val="0"/>
                <w:numId w:val="2"/>
              </w:numPr>
              <w:spacing w:before="120" w:after="120" w:line="240" w:lineRule="auto"/>
              <w:rPr>
                <w:rFonts w:ascii="Times New Roman" w:eastAsia="Times New Roman" w:hAnsi="Times New Roman"/>
                <w:sz w:val="24"/>
                <w:szCs w:val="24"/>
                <w:lang w:val="lv-LV" w:eastAsia="lv-LV"/>
              </w:rPr>
            </w:pPr>
            <w:r w:rsidRPr="00917253">
              <w:rPr>
                <w:rFonts w:ascii="Times New Roman" w:eastAsia="Times New Roman" w:hAnsi="Times New Roman"/>
                <w:b/>
                <w:bCs/>
                <w:sz w:val="24"/>
                <w:szCs w:val="24"/>
                <w:lang w:val="lv-LV" w:eastAsia="lv-LV"/>
              </w:rPr>
              <w:t>Informācijas izplatīšana, iesaistīšana un komunikācija:</w:t>
            </w:r>
            <w:r>
              <w:rPr>
                <w:rFonts w:ascii="Times New Roman" w:eastAsia="Times New Roman" w:hAnsi="Times New Roman"/>
                <w:sz w:val="24"/>
                <w:szCs w:val="24"/>
                <w:lang w:val="lv-LV" w:eastAsia="lv-LV"/>
              </w:rPr>
              <w:t xml:space="preserve"> </w:t>
            </w:r>
            <w:r w:rsidRPr="00917253">
              <w:rPr>
                <w:rFonts w:ascii="Times New Roman" w:eastAsia="Times New Roman" w:hAnsi="Times New Roman"/>
                <w:sz w:val="24"/>
                <w:szCs w:val="24"/>
                <w:lang w:val="lv-LV" w:eastAsia="lv-LV"/>
              </w:rPr>
              <w:t xml:space="preserve">mērķis ir palielināt </w:t>
            </w:r>
            <w:r>
              <w:rPr>
                <w:rFonts w:ascii="Times New Roman" w:eastAsia="Times New Roman" w:hAnsi="Times New Roman"/>
                <w:sz w:val="24"/>
                <w:szCs w:val="24"/>
                <w:lang w:val="lv-LV" w:eastAsia="lv-LV"/>
              </w:rPr>
              <w:t xml:space="preserve">sabiedrības </w:t>
            </w:r>
            <w:r w:rsidRPr="00917253">
              <w:rPr>
                <w:rFonts w:ascii="Times New Roman" w:eastAsia="Times New Roman" w:hAnsi="Times New Roman"/>
                <w:sz w:val="24"/>
                <w:szCs w:val="24"/>
                <w:lang w:val="lv-LV" w:eastAsia="lv-LV"/>
              </w:rPr>
              <w:t xml:space="preserve">informētību un iesaistīt mērķgrupas. Tas ietver stabilas informēšanas stratēģijas izstrādi, tostarp informētības kampaņas un mārketinga materiālus, lai informētu personas ar invaliditāti, viņu ģimenes, potenciālos darba devējus un atbalsta organizācijas par projektu. </w:t>
            </w:r>
            <w:r>
              <w:rPr>
                <w:rFonts w:ascii="Times New Roman" w:eastAsia="Times New Roman" w:hAnsi="Times New Roman"/>
                <w:sz w:val="24"/>
                <w:szCs w:val="24"/>
                <w:lang w:val="lv-LV" w:eastAsia="lv-LV"/>
              </w:rPr>
              <w:t xml:space="preserve">Tiks organizēti </w:t>
            </w:r>
            <w:r w:rsidRPr="00917253">
              <w:rPr>
                <w:rFonts w:ascii="Times New Roman" w:eastAsia="Times New Roman" w:hAnsi="Times New Roman"/>
                <w:sz w:val="24"/>
                <w:szCs w:val="24"/>
                <w:lang w:val="lv-LV" w:eastAsia="lv-LV"/>
              </w:rPr>
              <w:t xml:space="preserve">forumi un savstarpējas mācīšanās pasākumi, lai </w:t>
            </w:r>
            <w:r>
              <w:rPr>
                <w:rFonts w:ascii="Times New Roman" w:eastAsia="Times New Roman" w:hAnsi="Times New Roman"/>
                <w:sz w:val="24"/>
                <w:szCs w:val="24"/>
                <w:lang w:val="lv-LV" w:eastAsia="lv-LV"/>
              </w:rPr>
              <w:t xml:space="preserve">attīstītu </w:t>
            </w:r>
            <w:r w:rsidRPr="00917253">
              <w:rPr>
                <w:rFonts w:ascii="Times New Roman" w:eastAsia="Times New Roman" w:hAnsi="Times New Roman"/>
                <w:sz w:val="24"/>
                <w:szCs w:val="24"/>
                <w:lang w:val="lv-LV" w:eastAsia="lv-LV"/>
              </w:rPr>
              <w:t xml:space="preserve">iekļaujošas pieņemšanas darbā prakses un izceltu priekšrocības, ko sniedz personu ar invaliditāti un </w:t>
            </w:r>
            <w:proofErr w:type="spellStart"/>
            <w:r>
              <w:rPr>
                <w:rFonts w:ascii="Times New Roman" w:eastAsia="Times New Roman" w:hAnsi="Times New Roman"/>
                <w:sz w:val="24"/>
                <w:szCs w:val="24"/>
                <w:lang w:val="lv-LV" w:eastAsia="lv-LV"/>
              </w:rPr>
              <w:t>autiskā</w:t>
            </w:r>
            <w:proofErr w:type="spellEnd"/>
            <w:r>
              <w:rPr>
                <w:rFonts w:ascii="Times New Roman" w:eastAsia="Times New Roman" w:hAnsi="Times New Roman"/>
                <w:sz w:val="24"/>
                <w:szCs w:val="24"/>
                <w:lang w:val="lv-LV" w:eastAsia="lv-LV"/>
              </w:rPr>
              <w:t xml:space="preserve"> spektra traucējumiem</w:t>
            </w:r>
            <w:r w:rsidRPr="00917253">
              <w:rPr>
                <w:rFonts w:ascii="Times New Roman" w:eastAsia="Times New Roman" w:hAnsi="Times New Roman"/>
                <w:sz w:val="24"/>
                <w:szCs w:val="24"/>
                <w:lang w:val="lv-LV" w:eastAsia="lv-LV"/>
              </w:rPr>
              <w:t xml:space="preserve"> nodarbināšana.</w:t>
            </w:r>
          </w:p>
          <w:p w14:paraId="62AC391D" w14:textId="77777777" w:rsidR="00917253" w:rsidRDefault="00917253" w:rsidP="00917253">
            <w:pPr>
              <w:pStyle w:val="Sarakstarindkopa"/>
              <w:widowControl/>
              <w:numPr>
                <w:ilvl w:val="0"/>
                <w:numId w:val="2"/>
              </w:numPr>
              <w:spacing w:before="120" w:after="120" w:line="240" w:lineRule="auto"/>
              <w:rPr>
                <w:rFonts w:ascii="Times New Roman" w:eastAsia="Times New Roman" w:hAnsi="Times New Roman"/>
                <w:sz w:val="24"/>
                <w:szCs w:val="24"/>
                <w:lang w:val="lv-LV" w:eastAsia="lv-LV"/>
              </w:rPr>
            </w:pPr>
            <w:r w:rsidRPr="00917253">
              <w:rPr>
                <w:rFonts w:ascii="Times New Roman" w:eastAsia="Times New Roman" w:hAnsi="Times New Roman"/>
                <w:b/>
                <w:bCs/>
                <w:sz w:val="24"/>
                <w:szCs w:val="24"/>
                <w:lang w:val="lv-LV" w:eastAsia="lv-LV"/>
              </w:rPr>
              <w:t>Esošās situācijas izpēte, atbalsta instrumentu izstrāde:</w:t>
            </w:r>
            <w:r>
              <w:rPr>
                <w:rFonts w:ascii="Times New Roman" w:eastAsia="Times New Roman" w:hAnsi="Times New Roman"/>
                <w:sz w:val="24"/>
                <w:szCs w:val="24"/>
                <w:lang w:val="lv-LV" w:eastAsia="lv-LV"/>
              </w:rPr>
              <w:t xml:space="preserve"> aktivitāte k</w:t>
            </w:r>
            <w:r w:rsidRPr="00917253">
              <w:rPr>
                <w:rFonts w:ascii="Times New Roman" w:eastAsia="Times New Roman" w:hAnsi="Times New Roman"/>
                <w:sz w:val="24"/>
                <w:szCs w:val="24"/>
                <w:lang w:val="lv-LV" w:eastAsia="lv-LV"/>
              </w:rPr>
              <w:t xml:space="preserve">oncentrēsies uz rīku izveidi, kas nepieciešami, lai atbalstītu </w:t>
            </w:r>
            <w:proofErr w:type="spellStart"/>
            <w:r w:rsidRPr="00917253">
              <w:rPr>
                <w:rFonts w:ascii="Times New Roman" w:eastAsia="Times New Roman" w:hAnsi="Times New Roman"/>
                <w:sz w:val="24"/>
                <w:szCs w:val="24"/>
                <w:lang w:val="lv-LV" w:eastAsia="lv-LV"/>
              </w:rPr>
              <w:t>neurodažādus</w:t>
            </w:r>
            <w:proofErr w:type="spellEnd"/>
            <w:r w:rsidRPr="00917253">
              <w:rPr>
                <w:rFonts w:ascii="Times New Roman" w:eastAsia="Times New Roman" w:hAnsi="Times New Roman"/>
                <w:sz w:val="24"/>
                <w:szCs w:val="24"/>
                <w:lang w:val="lv-LV" w:eastAsia="lv-LV"/>
              </w:rPr>
              <w:t xml:space="preserve"> pieaugušos un </w:t>
            </w:r>
            <w:r>
              <w:rPr>
                <w:rFonts w:ascii="Times New Roman" w:eastAsia="Times New Roman" w:hAnsi="Times New Roman"/>
                <w:sz w:val="24"/>
                <w:szCs w:val="24"/>
                <w:lang w:val="lv-LV" w:eastAsia="lv-LV"/>
              </w:rPr>
              <w:t>personāla atlases speciālistus</w:t>
            </w:r>
            <w:r w:rsidRPr="00917253">
              <w:rPr>
                <w:rFonts w:ascii="Times New Roman" w:eastAsia="Times New Roman" w:hAnsi="Times New Roman"/>
                <w:sz w:val="24"/>
                <w:szCs w:val="24"/>
                <w:lang w:val="lv-LV" w:eastAsia="lv-LV"/>
              </w:rPr>
              <w:t xml:space="preserve">. Tas ietvers visaptverošu dalībnieku prasmju, </w:t>
            </w:r>
            <w:r w:rsidRPr="00917253">
              <w:rPr>
                <w:rFonts w:ascii="Times New Roman" w:eastAsia="Times New Roman" w:hAnsi="Times New Roman"/>
                <w:sz w:val="24"/>
                <w:szCs w:val="24"/>
                <w:lang w:val="lv-LV" w:eastAsia="lv-LV"/>
              </w:rPr>
              <w:lastRenderedPageBreak/>
              <w:t xml:space="preserve">interešu un atbalsta vajadzību novērtējumu veikšanu. Tiks izstrādātas pielāgotas apmācību programmas, piedāvājot profesionālo un sociālo prasmju apmācību, kā arī specializētu apmācību par atbalsta tehnoloģijām un darba vietas pielāgojumiem. Tiks rīkoti semināri, lai uzlabotu visu pušu sagatavošanos pārejai </w:t>
            </w:r>
            <w:r>
              <w:rPr>
                <w:rFonts w:ascii="Times New Roman" w:eastAsia="Times New Roman" w:hAnsi="Times New Roman"/>
                <w:sz w:val="24"/>
                <w:szCs w:val="24"/>
                <w:lang w:val="lv-LV" w:eastAsia="lv-LV"/>
              </w:rPr>
              <w:t>4. aktivitātes darbībām</w:t>
            </w:r>
            <w:r w:rsidRPr="00917253">
              <w:rPr>
                <w:rFonts w:ascii="Times New Roman" w:eastAsia="Times New Roman" w:hAnsi="Times New Roman"/>
                <w:sz w:val="24"/>
                <w:szCs w:val="24"/>
                <w:lang w:val="lv-LV" w:eastAsia="lv-LV"/>
              </w:rPr>
              <w:t>.</w:t>
            </w:r>
          </w:p>
          <w:p w14:paraId="0428D8FD" w14:textId="731DCAE9" w:rsidR="0039223E" w:rsidRPr="000A165A" w:rsidRDefault="00917253" w:rsidP="0039223E">
            <w:pPr>
              <w:pStyle w:val="Sarakstarindkopa"/>
              <w:widowControl/>
              <w:numPr>
                <w:ilvl w:val="0"/>
                <w:numId w:val="2"/>
              </w:numPr>
              <w:spacing w:before="120" w:after="120" w:line="240" w:lineRule="auto"/>
              <w:rPr>
                <w:rFonts w:ascii="Times New Roman" w:eastAsia="Times New Roman" w:hAnsi="Times New Roman"/>
                <w:sz w:val="24"/>
                <w:szCs w:val="24"/>
                <w:lang w:val="lv-LV" w:eastAsia="lv-LV"/>
              </w:rPr>
            </w:pPr>
            <w:r w:rsidRPr="00917253">
              <w:rPr>
                <w:rFonts w:ascii="Times New Roman" w:eastAsia="Times New Roman" w:hAnsi="Times New Roman"/>
                <w:b/>
                <w:bCs/>
                <w:sz w:val="24"/>
                <w:szCs w:val="24"/>
                <w:lang w:val="lv-LV" w:eastAsia="lv-LV"/>
              </w:rPr>
              <w:t>Nodarbinātības aktivitātes personām ar invaliditāti:</w:t>
            </w:r>
            <w:r w:rsidRPr="00917253">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 xml:space="preserve">ietvers individuālu atbalsta plānu izstrādi, piemērotāko darba vietu piemeklēšanu un atbalsta sniegšanu darba vietā, </w:t>
            </w:r>
            <w:r w:rsidRPr="00917253">
              <w:rPr>
                <w:rFonts w:ascii="Times New Roman" w:eastAsia="Times New Roman" w:hAnsi="Times New Roman"/>
                <w:sz w:val="24"/>
                <w:szCs w:val="24"/>
                <w:lang w:val="lv-LV" w:eastAsia="lv-LV"/>
              </w:rPr>
              <w:t>nodrošinot nepārtrauktu darba trenera atbalstu un atbalstu darba vietā. Darba devējiem tiks palīdzēts ieviest nepieciešamos darba vietas pielāgojumus.</w:t>
            </w:r>
          </w:p>
          <w:p w14:paraId="79954273" w14:textId="73CA8A7E" w:rsidR="0039223E" w:rsidRPr="0039223E" w:rsidRDefault="0039223E" w:rsidP="00E765AA">
            <w:pPr>
              <w:widowControl/>
              <w:spacing w:before="120" w:after="120" w:line="240" w:lineRule="auto"/>
              <w:jc w:val="both"/>
              <w:rPr>
                <w:rFonts w:ascii="Times New Roman" w:eastAsia="Times New Roman" w:hAnsi="Times New Roman"/>
                <w:sz w:val="24"/>
                <w:szCs w:val="24"/>
                <w:lang w:val="lv-LV" w:eastAsia="lv-LV"/>
              </w:rPr>
            </w:pPr>
          </w:p>
        </w:tc>
      </w:tr>
      <w:tr w:rsidR="000A3970" w:rsidRPr="0039223E" w14:paraId="078B8722" w14:textId="77777777" w:rsidTr="00BE5AD4">
        <w:trPr>
          <w:trHeight w:val="977"/>
        </w:trPr>
        <w:tc>
          <w:tcPr>
            <w:tcW w:w="632" w:type="dxa"/>
            <w:hideMark/>
          </w:tcPr>
          <w:p w14:paraId="5778F454" w14:textId="7232462A" w:rsidR="00E765AA" w:rsidRPr="0039223E"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lastRenderedPageBreak/>
              <w:t>6.</w:t>
            </w:r>
          </w:p>
        </w:tc>
        <w:tc>
          <w:tcPr>
            <w:tcW w:w="4406" w:type="dxa"/>
          </w:tcPr>
          <w:p w14:paraId="3F11045F" w14:textId="4F01D0A1" w:rsidR="00E765AA" w:rsidRPr="0039223E"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 xml:space="preserve">Īss projekta ietvaros </w:t>
            </w:r>
            <w:r w:rsidRPr="0039223E">
              <w:rPr>
                <w:rFonts w:ascii="Times New Roman" w:eastAsia="Times New Roman" w:hAnsi="Times New Roman"/>
                <w:b/>
                <w:bCs/>
                <w:sz w:val="24"/>
                <w:szCs w:val="24"/>
                <w:lang w:val="lv-LV" w:eastAsia="lv-LV"/>
              </w:rPr>
              <w:t xml:space="preserve">sasniedzamo rezultātu apraksts </w:t>
            </w:r>
            <w:r w:rsidRPr="0039223E">
              <w:rPr>
                <w:rFonts w:ascii="Times New Roman" w:eastAsia="Times New Roman" w:hAnsi="Times New Roman"/>
                <w:bCs/>
                <w:color w:val="000000"/>
                <w:sz w:val="24"/>
                <w:szCs w:val="24"/>
                <w:lang w:val="lv-LV" w:eastAsia="lv-LV"/>
              </w:rPr>
              <w:t>(iekārtas, būves, infrastruktūra, rokasgrāmatas, filmas, pētniecības darbi u.tml.)</w:t>
            </w:r>
          </w:p>
        </w:tc>
        <w:tc>
          <w:tcPr>
            <w:tcW w:w="4776" w:type="dxa"/>
            <w:hideMark/>
          </w:tcPr>
          <w:p w14:paraId="58FE4B0C" w14:textId="77777777" w:rsidR="000A165A" w:rsidRPr="000A165A" w:rsidRDefault="000A165A" w:rsidP="000A165A">
            <w:pPr>
              <w:widowControl/>
              <w:spacing w:before="120" w:after="120" w:line="240" w:lineRule="auto"/>
              <w:rPr>
                <w:rFonts w:ascii="Times New Roman" w:eastAsia="Times New Roman" w:hAnsi="Times New Roman"/>
                <w:b/>
                <w:bCs/>
                <w:sz w:val="24"/>
                <w:szCs w:val="24"/>
                <w:lang w:val="lv-LV" w:eastAsia="lv-LV"/>
              </w:rPr>
            </w:pPr>
            <w:r w:rsidRPr="000A165A">
              <w:rPr>
                <w:rFonts w:ascii="Times New Roman" w:eastAsia="Times New Roman" w:hAnsi="Times New Roman"/>
                <w:b/>
                <w:bCs/>
                <w:sz w:val="24"/>
                <w:szCs w:val="24"/>
                <w:lang w:val="lv-LV" w:eastAsia="lv-LV"/>
              </w:rPr>
              <w:t>Rezultāti:</w:t>
            </w:r>
          </w:p>
          <w:p w14:paraId="616C326E" w14:textId="3AF7B4DF" w:rsidR="00E765AA" w:rsidRDefault="00C136E6" w:rsidP="000A165A">
            <w:pPr>
              <w:pStyle w:val="Sarakstarindkopa"/>
              <w:widowControl/>
              <w:numPr>
                <w:ilvl w:val="0"/>
                <w:numId w:val="3"/>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Pētījums par esošo situāciju personu ar </w:t>
            </w:r>
            <w:proofErr w:type="spellStart"/>
            <w:r>
              <w:rPr>
                <w:rFonts w:ascii="Times New Roman" w:eastAsia="Times New Roman" w:hAnsi="Times New Roman"/>
                <w:sz w:val="24"/>
                <w:szCs w:val="24"/>
                <w:lang w:val="lv-LV" w:eastAsia="lv-LV"/>
              </w:rPr>
              <w:t>autiskā</w:t>
            </w:r>
            <w:proofErr w:type="spellEnd"/>
            <w:r>
              <w:rPr>
                <w:rFonts w:ascii="Times New Roman" w:eastAsia="Times New Roman" w:hAnsi="Times New Roman"/>
                <w:sz w:val="24"/>
                <w:szCs w:val="24"/>
                <w:lang w:val="lv-LV" w:eastAsia="lv-LV"/>
              </w:rPr>
              <w:t xml:space="preserve"> spektra traucējumiem </w:t>
            </w:r>
            <w:r w:rsidR="00C92939">
              <w:rPr>
                <w:rFonts w:ascii="Times New Roman" w:eastAsia="Times New Roman" w:hAnsi="Times New Roman"/>
                <w:sz w:val="24"/>
                <w:szCs w:val="24"/>
                <w:lang w:val="lv-LV" w:eastAsia="lv-LV"/>
              </w:rPr>
              <w:t>vajadzībā</w:t>
            </w:r>
            <w:r w:rsidR="00F46533">
              <w:rPr>
                <w:rFonts w:ascii="Times New Roman" w:eastAsia="Times New Roman" w:hAnsi="Times New Roman"/>
                <w:sz w:val="24"/>
                <w:szCs w:val="24"/>
                <w:lang w:val="lv-LV" w:eastAsia="lv-LV"/>
              </w:rPr>
              <w:t>m veiksmīgai integrācijai darba tirgū.</w:t>
            </w:r>
          </w:p>
          <w:p w14:paraId="1EC44111" w14:textId="1D3997F4" w:rsidR="00E765AA" w:rsidRDefault="00C92939" w:rsidP="00D41F87">
            <w:pPr>
              <w:pStyle w:val="Sarakstarindkopa"/>
              <w:widowControl/>
              <w:numPr>
                <w:ilvl w:val="0"/>
                <w:numId w:val="3"/>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Izstrādāt</w:t>
            </w:r>
            <w:r w:rsidR="00D41F87">
              <w:rPr>
                <w:rFonts w:ascii="Times New Roman" w:eastAsia="Times New Roman" w:hAnsi="Times New Roman"/>
                <w:sz w:val="24"/>
                <w:szCs w:val="24"/>
                <w:lang w:val="lv-LV" w:eastAsia="lv-LV"/>
              </w:rPr>
              <w:t>a platforma darba meklētājiem un darba devējiem.</w:t>
            </w:r>
          </w:p>
          <w:p w14:paraId="4E4E453D" w14:textId="77777777" w:rsidR="00D41F87" w:rsidRDefault="00F46533" w:rsidP="00D41F87">
            <w:pPr>
              <w:pStyle w:val="Sarakstarindkopa"/>
              <w:widowControl/>
              <w:numPr>
                <w:ilvl w:val="0"/>
                <w:numId w:val="3"/>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Izstrādāta vajadzībās balstīta apmācību programma un veiktas apmācības.</w:t>
            </w:r>
          </w:p>
          <w:p w14:paraId="0AE17D2B" w14:textId="20688D49" w:rsidR="00F46533" w:rsidRPr="0039223E" w:rsidRDefault="00F46533" w:rsidP="00D41F87">
            <w:pPr>
              <w:pStyle w:val="Sarakstarindkopa"/>
              <w:widowControl/>
              <w:numPr>
                <w:ilvl w:val="0"/>
                <w:numId w:val="3"/>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Īstenotas nodarbinātības aktivitātes, iesaistot cilvēkus ar </w:t>
            </w:r>
            <w:proofErr w:type="spellStart"/>
            <w:r>
              <w:rPr>
                <w:rFonts w:ascii="Times New Roman" w:eastAsia="Times New Roman" w:hAnsi="Times New Roman"/>
                <w:sz w:val="24"/>
                <w:szCs w:val="24"/>
                <w:lang w:val="lv-LV" w:eastAsia="lv-LV"/>
              </w:rPr>
              <w:t>autiskā</w:t>
            </w:r>
            <w:proofErr w:type="spellEnd"/>
            <w:r>
              <w:rPr>
                <w:rFonts w:ascii="Times New Roman" w:eastAsia="Times New Roman" w:hAnsi="Times New Roman"/>
                <w:sz w:val="24"/>
                <w:szCs w:val="24"/>
                <w:lang w:val="lv-LV" w:eastAsia="lv-LV"/>
              </w:rPr>
              <w:t xml:space="preserve"> spektra traucējumiem </w:t>
            </w:r>
            <w:r w:rsidR="00B72E2E">
              <w:rPr>
                <w:rFonts w:ascii="Times New Roman" w:eastAsia="Times New Roman" w:hAnsi="Times New Roman"/>
                <w:sz w:val="24"/>
                <w:szCs w:val="24"/>
                <w:lang w:val="lv-LV" w:eastAsia="lv-LV"/>
              </w:rPr>
              <w:t>n</w:t>
            </w:r>
            <w:r>
              <w:rPr>
                <w:rFonts w:ascii="Times New Roman" w:eastAsia="Times New Roman" w:hAnsi="Times New Roman"/>
                <w:sz w:val="24"/>
                <w:szCs w:val="24"/>
                <w:lang w:val="lv-LV" w:eastAsia="lv-LV"/>
              </w:rPr>
              <w:t>odarbi</w:t>
            </w:r>
            <w:r w:rsidR="00B72E2E">
              <w:rPr>
                <w:rFonts w:ascii="Times New Roman" w:eastAsia="Times New Roman" w:hAnsi="Times New Roman"/>
                <w:sz w:val="24"/>
                <w:szCs w:val="24"/>
                <w:lang w:val="lv-LV" w:eastAsia="lv-LV"/>
              </w:rPr>
              <w:t>n</w:t>
            </w:r>
            <w:r>
              <w:rPr>
                <w:rFonts w:ascii="Times New Roman" w:eastAsia="Times New Roman" w:hAnsi="Times New Roman"/>
                <w:sz w:val="24"/>
                <w:szCs w:val="24"/>
                <w:lang w:val="lv-LV" w:eastAsia="lv-LV"/>
              </w:rPr>
              <w:t>ātībā.</w:t>
            </w:r>
          </w:p>
        </w:tc>
      </w:tr>
      <w:tr w:rsidR="000A3970" w:rsidRPr="0039223E" w14:paraId="2EA122CB" w14:textId="77777777" w:rsidTr="00BE5AD4">
        <w:trPr>
          <w:trHeight w:val="977"/>
        </w:trPr>
        <w:tc>
          <w:tcPr>
            <w:tcW w:w="632" w:type="dxa"/>
          </w:tcPr>
          <w:p w14:paraId="0ECBD2C9" w14:textId="77777777" w:rsidR="00E765AA" w:rsidRPr="0039223E"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7.</w:t>
            </w:r>
          </w:p>
        </w:tc>
        <w:tc>
          <w:tcPr>
            <w:tcW w:w="4406" w:type="dxa"/>
          </w:tcPr>
          <w:p w14:paraId="20B9103F" w14:textId="74D6C295" w:rsidR="00E765AA" w:rsidRPr="0039223E" w:rsidRDefault="00DD7B26" w:rsidP="00AA1767">
            <w:pPr>
              <w:widowControl/>
              <w:spacing w:before="120" w:after="120" w:line="240" w:lineRule="auto"/>
              <w:jc w:val="both"/>
              <w:rPr>
                <w:rFonts w:ascii="Times New Roman" w:eastAsia="Times New Roman" w:hAnsi="Times New Roman"/>
                <w:sz w:val="24"/>
                <w:szCs w:val="24"/>
                <w:lang w:val="lv-LV" w:eastAsia="lv-LV"/>
              </w:rPr>
            </w:pPr>
            <w:bookmarkStart w:id="0" w:name="_Hlk172242377"/>
            <w:r w:rsidRPr="0039223E">
              <w:rPr>
                <w:rFonts w:ascii="Times New Roman" w:eastAsia="Times New Roman" w:hAnsi="Times New Roman"/>
                <w:b/>
                <w:sz w:val="24"/>
                <w:szCs w:val="24"/>
                <w:lang w:val="lv-LV" w:eastAsia="lv-LV"/>
              </w:rPr>
              <w:t>Projekta sasaiste ar nozares politikas plānošanas dokumentiem un nozares politikas ieviešanu</w:t>
            </w:r>
            <w:r w:rsidRPr="0039223E">
              <w:rPr>
                <w:rFonts w:ascii="Times New Roman" w:eastAsia="Times New Roman" w:hAnsi="Times New Roman"/>
                <w:sz w:val="24"/>
                <w:szCs w:val="24"/>
                <w:lang w:val="lv-LV" w:eastAsia="lv-LV"/>
              </w:rPr>
              <w:t xml:space="preserve"> (atsauces uz politikas plānošanas dokumentiem, normatīvajiem aktiem, vadlīnijām u</w:t>
            </w:r>
            <w:r w:rsidR="006249A9" w:rsidRPr="0039223E">
              <w:rPr>
                <w:rFonts w:ascii="Times New Roman" w:eastAsia="Times New Roman" w:hAnsi="Times New Roman"/>
                <w:sz w:val="24"/>
                <w:szCs w:val="24"/>
                <w:lang w:val="lv-LV" w:eastAsia="lv-LV"/>
              </w:rPr>
              <w:t>.</w:t>
            </w:r>
            <w:r w:rsidRPr="0039223E">
              <w:rPr>
                <w:rFonts w:ascii="Times New Roman" w:eastAsia="Times New Roman" w:hAnsi="Times New Roman"/>
                <w:sz w:val="24"/>
                <w:szCs w:val="24"/>
                <w:lang w:val="lv-LV" w:eastAsia="lv-LV"/>
              </w:rPr>
              <w:t>tml.), t.sk.:</w:t>
            </w:r>
          </w:p>
          <w:p w14:paraId="1D2CA2BB" w14:textId="0A4479CB" w:rsidR="00E765AA" w:rsidRPr="0039223E"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bCs/>
                <w:sz w:val="24"/>
                <w:szCs w:val="24"/>
                <w:lang w:val="lv-LV" w:eastAsia="lv-LV"/>
              </w:rPr>
            </w:pPr>
            <w:r w:rsidRPr="0039223E">
              <w:rPr>
                <w:rFonts w:ascii="Times New Roman" w:eastAsia="Times New Roman" w:hAnsi="Times New Roman"/>
                <w:b/>
                <w:sz w:val="24"/>
                <w:szCs w:val="24"/>
                <w:lang w:val="lv-LV" w:eastAsia="lv-LV"/>
              </w:rPr>
              <w:t>kā plānotie projekta rezultāti tiks izmantoti (varēs tikt izmantoti) vai sekmēs nozares politikas ieviešanu,</w:t>
            </w:r>
          </w:p>
          <w:p w14:paraId="3C621BAC" w14:textId="5B29F680" w:rsidR="00E765AA" w:rsidRPr="0039223E"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sz w:val="24"/>
                <w:szCs w:val="24"/>
                <w:lang w:val="lv-LV" w:eastAsia="lv-LV"/>
              </w:rPr>
            </w:pPr>
            <w:r w:rsidRPr="0039223E">
              <w:rPr>
                <w:rFonts w:ascii="Times New Roman" w:eastAsia="Times New Roman" w:hAnsi="Times New Roman"/>
                <w:b/>
                <w:sz w:val="24"/>
                <w:szCs w:val="24"/>
                <w:lang w:val="lv-LV" w:eastAsia="lv-LV"/>
              </w:rPr>
              <w:t>citu institūciju informācija par atbalstu projekta īstenošanai</w:t>
            </w:r>
            <w:bookmarkEnd w:id="0"/>
            <w:r w:rsidRPr="0039223E">
              <w:rPr>
                <w:rFonts w:ascii="Times New Roman" w:eastAsia="Times New Roman" w:hAnsi="Times New Roman"/>
                <w:b/>
                <w:sz w:val="24"/>
                <w:szCs w:val="24"/>
                <w:lang w:val="lv-LV" w:eastAsia="lv-LV"/>
              </w:rPr>
              <w:t xml:space="preserve"> </w:t>
            </w:r>
            <w:r w:rsidRPr="0039223E">
              <w:rPr>
                <w:rFonts w:ascii="Times New Roman" w:eastAsia="Times New Roman" w:hAnsi="Times New Roman"/>
                <w:bCs/>
                <w:sz w:val="24"/>
                <w:szCs w:val="24"/>
                <w:lang w:val="lv-LV" w:eastAsia="lv-LV"/>
              </w:rPr>
              <w:t xml:space="preserve">(norāda informāciju par konsultācijām (rakstiski, telefoniski, klātienē, attālināti) ar saistīto nozaru ministriju, kuru kompetence attiecas uz  projekta jomu, pārstāvjiem (pievienojot to kontaktinformāciju) par projekta idejas </w:t>
            </w:r>
            <w:r w:rsidRPr="0039223E">
              <w:rPr>
                <w:rFonts w:ascii="Times New Roman" w:eastAsia="Times New Roman" w:hAnsi="Times New Roman"/>
                <w:bCs/>
                <w:sz w:val="24"/>
                <w:szCs w:val="24"/>
                <w:lang w:val="lv-LV" w:eastAsia="lv-LV"/>
              </w:rPr>
              <w:lastRenderedPageBreak/>
              <w:t>nepieciešamību/aktualitāti un projekta rezultātu pielietojamību, norādot saņemto nozaru ministriju viedokli vai projekta idejai pievienojot saistīto nozaru ministriju atbalsta vēstuli/atzinumu)</w:t>
            </w:r>
          </w:p>
        </w:tc>
        <w:tc>
          <w:tcPr>
            <w:tcW w:w="4776" w:type="dxa"/>
          </w:tcPr>
          <w:p w14:paraId="60D9B9F9" w14:textId="77777777" w:rsidR="00E765AA" w:rsidRDefault="00B72E2E" w:rsidP="00F46533">
            <w:pPr>
              <w:widowControl/>
              <w:spacing w:after="0" w:line="240" w:lineRule="auto"/>
              <w:jc w:val="both"/>
              <w:rPr>
                <w:rFonts w:ascii="Times New Roman" w:eastAsia="Times New Roman" w:hAnsi="Times New Roman"/>
                <w:sz w:val="24"/>
                <w:szCs w:val="24"/>
                <w:lang w:val="lv-LV" w:eastAsia="lv-LV"/>
              </w:rPr>
            </w:pPr>
            <w:r w:rsidRPr="00A0605B">
              <w:rPr>
                <w:rFonts w:ascii="Times New Roman" w:eastAsia="Times New Roman" w:hAnsi="Times New Roman"/>
                <w:sz w:val="24"/>
                <w:szCs w:val="24"/>
                <w:lang w:val="lv-LV" w:eastAsia="lv-LV"/>
              </w:rPr>
              <w:lastRenderedPageBreak/>
              <w:t>Projekts atbilst Zemgales plānošanas reģiona Attīstības programmas 2021-2027. gadam 2. prioritātei Sociālā iekļaušana un veselības veicināšana RV 2.1. Nodrošināt ilgtspējīgu sabiedrībā balstītu sociālo pakalpojumu attīstību reģionā, uzlabojot sociālo pakalpojumu pieejamību, kvalitāti un atbilstību reģiona iedzīvotāju vajadzībām.</w:t>
            </w:r>
          </w:p>
          <w:p w14:paraId="03A143C4" w14:textId="6C7AD70B" w:rsidR="00B72E2E" w:rsidRDefault="00B72E2E" w:rsidP="00F46533">
            <w:pPr>
              <w:widowControl/>
              <w:spacing w:after="0" w:line="240" w:lineRule="auto"/>
              <w:jc w:val="both"/>
              <w:rPr>
                <w:rFonts w:ascii="Times New Roman" w:eastAsia="Times New Roman" w:hAnsi="Times New Roman"/>
                <w:i/>
                <w:iCs/>
                <w:sz w:val="24"/>
                <w:szCs w:val="24"/>
                <w:lang w:val="lv-LV" w:eastAsia="lv-LV"/>
              </w:rPr>
            </w:pPr>
            <w:r w:rsidRPr="00B72E2E">
              <w:rPr>
                <w:rFonts w:ascii="Times New Roman" w:eastAsia="Times New Roman" w:hAnsi="Times New Roman"/>
                <w:i/>
                <w:iCs/>
                <w:sz w:val="24"/>
                <w:szCs w:val="24"/>
                <w:lang w:val="lv-LV" w:eastAsia="lv-LV"/>
              </w:rPr>
              <w:t>R 2.1.1. Veicināt sabiedrībā balstītu sociālo pakalpojumu attīstību reģionā</w:t>
            </w:r>
            <w:r>
              <w:rPr>
                <w:rFonts w:ascii="Times New Roman" w:eastAsia="Times New Roman" w:hAnsi="Times New Roman"/>
                <w:i/>
                <w:iCs/>
                <w:sz w:val="24"/>
                <w:szCs w:val="24"/>
                <w:lang w:val="lv-LV" w:eastAsia="lv-LV"/>
              </w:rPr>
              <w:t xml:space="preserve">. 2.1.1.12. </w:t>
            </w:r>
            <w:r w:rsidRPr="00B72E2E">
              <w:rPr>
                <w:rFonts w:ascii="Times New Roman" w:eastAsia="Times New Roman" w:hAnsi="Times New Roman"/>
                <w:i/>
                <w:iCs/>
                <w:sz w:val="24"/>
                <w:szCs w:val="24"/>
                <w:lang w:val="lv-LV" w:eastAsia="lv-LV"/>
              </w:rPr>
              <w:t>Attīstīt atbalsta personas pakalpojumu personām ar garīga rakstura traucējumiem (personas, kas palīdz integrēties sabiedrībā, nodarbinātībā, lēmumu pieņemšanā, citās sociālās aktivitātēs).</w:t>
            </w:r>
          </w:p>
          <w:p w14:paraId="0A386031" w14:textId="77777777" w:rsidR="00B72E2E" w:rsidRDefault="00B72E2E" w:rsidP="00F46533">
            <w:pPr>
              <w:widowControl/>
              <w:spacing w:after="0" w:line="240" w:lineRule="auto"/>
              <w:jc w:val="both"/>
              <w:rPr>
                <w:rFonts w:ascii="Times New Roman" w:eastAsia="Times New Roman" w:hAnsi="Times New Roman"/>
                <w:i/>
                <w:iCs/>
                <w:sz w:val="24"/>
                <w:szCs w:val="24"/>
                <w:lang w:val="lv-LV" w:eastAsia="lv-LV"/>
              </w:rPr>
            </w:pPr>
            <w:r w:rsidRPr="00B72E2E">
              <w:rPr>
                <w:rFonts w:ascii="Times New Roman" w:eastAsia="Times New Roman" w:hAnsi="Times New Roman"/>
                <w:i/>
                <w:iCs/>
                <w:sz w:val="24"/>
                <w:szCs w:val="24"/>
                <w:lang w:val="lv-LV" w:eastAsia="lv-LV"/>
              </w:rPr>
              <w:t xml:space="preserve">R 2.1.2. Uzlabot esošos un attīstīt jaunus alternatīvos/sabiedrībā balstītos sociālās aprūpes, sociālās rehabilitācijas un sociālā </w:t>
            </w:r>
            <w:r w:rsidRPr="00B72E2E">
              <w:rPr>
                <w:rFonts w:ascii="Times New Roman" w:eastAsia="Times New Roman" w:hAnsi="Times New Roman"/>
                <w:i/>
                <w:iCs/>
                <w:sz w:val="24"/>
                <w:szCs w:val="24"/>
                <w:lang w:val="lv-LV" w:eastAsia="lv-LV"/>
              </w:rPr>
              <w:lastRenderedPageBreak/>
              <w:t>darba pakalpojumus dažādām iedzīvotāju grupām</w:t>
            </w:r>
            <w:r>
              <w:rPr>
                <w:rFonts w:ascii="Times New Roman" w:eastAsia="Times New Roman" w:hAnsi="Times New Roman"/>
                <w:i/>
                <w:iCs/>
                <w:sz w:val="24"/>
                <w:szCs w:val="24"/>
                <w:lang w:val="lv-LV" w:eastAsia="lv-LV"/>
              </w:rPr>
              <w:t xml:space="preserve">. </w:t>
            </w:r>
            <w:r w:rsidRPr="00B72E2E">
              <w:rPr>
                <w:rFonts w:ascii="Times New Roman" w:eastAsia="Times New Roman" w:hAnsi="Times New Roman"/>
                <w:i/>
                <w:iCs/>
                <w:sz w:val="24"/>
                <w:szCs w:val="24"/>
                <w:lang w:val="lv-LV" w:eastAsia="lv-LV"/>
              </w:rPr>
              <w:t>2.1.2.16. Esošo un jaunu sociālās rehabilitācijas programmu izmantošana darbā ar dažādām mērķa grupām.</w:t>
            </w:r>
          </w:p>
          <w:p w14:paraId="2FCEFDC9" w14:textId="77777777" w:rsidR="00B72E2E" w:rsidRPr="00A0605B" w:rsidRDefault="00B72E2E" w:rsidP="00B72E2E">
            <w:pPr>
              <w:widowControl/>
              <w:spacing w:before="120" w:after="120" w:line="240" w:lineRule="auto"/>
              <w:jc w:val="both"/>
              <w:rPr>
                <w:rFonts w:ascii="Times New Roman" w:eastAsia="Times New Roman" w:hAnsi="Times New Roman"/>
                <w:sz w:val="24"/>
                <w:szCs w:val="24"/>
                <w:lang w:val="lv-LV" w:eastAsia="lv-LV"/>
              </w:rPr>
            </w:pPr>
            <w:r w:rsidRPr="00A0605B">
              <w:rPr>
                <w:rFonts w:ascii="Times New Roman" w:eastAsia="Times New Roman" w:hAnsi="Times New Roman"/>
                <w:sz w:val="24"/>
                <w:szCs w:val="24"/>
                <w:lang w:val="lv-LV" w:eastAsia="lv-LV"/>
              </w:rPr>
              <w:t>Projektā plānotās aktivitātes atbilst arī:</w:t>
            </w:r>
          </w:p>
          <w:p w14:paraId="1ACC673C" w14:textId="12F2A982" w:rsidR="00B72E2E" w:rsidRPr="00B72E2E" w:rsidRDefault="00B72E2E" w:rsidP="00B72E2E">
            <w:pPr>
              <w:pStyle w:val="Sarakstarindkopa"/>
              <w:widowControl/>
              <w:numPr>
                <w:ilvl w:val="0"/>
                <w:numId w:val="10"/>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S</w:t>
            </w:r>
            <w:r w:rsidRPr="00B72E2E">
              <w:rPr>
                <w:rFonts w:ascii="Times New Roman" w:eastAsia="Times New Roman" w:hAnsi="Times New Roman"/>
                <w:sz w:val="24"/>
                <w:szCs w:val="24"/>
                <w:lang w:val="lv-LV" w:eastAsia="lv-LV"/>
              </w:rPr>
              <w:t>ociālās aizsardzības un darba tirgus politikas pamatnostād</w:t>
            </w:r>
            <w:r>
              <w:rPr>
                <w:rFonts w:ascii="Times New Roman" w:eastAsia="Times New Roman" w:hAnsi="Times New Roman"/>
                <w:sz w:val="24"/>
                <w:szCs w:val="24"/>
                <w:lang w:val="lv-LV" w:eastAsia="lv-LV"/>
              </w:rPr>
              <w:t>ņu 2</w:t>
            </w:r>
            <w:r w:rsidRPr="00B72E2E">
              <w:rPr>
                <w:rFonts w:ascii="Times New Roman" w:eastAsia="Times New Roman" w:hAnsi="Times New Roman"/>
                <w:sz w:val="24"/>
                <w:szCs w:val="24"/>
                <w:lang w:val="lv-LV" w:eastAsia="lv-LV"/>
              </w:rPr>
              <w:t>021.–2027. gadam</w:t>
            </w:r>
            <w:r w:rsidR="00544893">
              <w:rPr>
                <w:rFonts w:ascii="Times New Roman" w:eastAsia="Times New Roman" w:hAnsi="Times New Roman"/>
                <w:sz w:val="24"/>
                <w:szCs w:val="24"/>
                <w:lang w:val="lv-LV" w:eastAsia="lv-LV"/>
              </w:rPr>
              <w:t xml:space="preserve"> “</w:t>
            </w:r>
            <w:r w:rsidR="00544893" w:rsidRPr="00544893">
              <w:rPr>
                <w:rFonts w:ascii="Times New Roman" w:eastAsia="Times New Roman" w:hAnsi="Times New Roman"/>
                <w:sz w:val="24"/>
                <w:szCs w:val="24"/>
                <w:lang w:val="lv-LV" w:eastAsia="lv-LV"/>
              </w:rPr>
              <w:t>Rīcības virzien</w:t>
            </w:r>
            <w:r w:rsidR="00544893">
              <w:rPr>
                <w:rFonts w:ascii="Times New Roman" w:eastAsia="Times New Roman" w:hAnsi="Times New Roman"/>
                <w:sz w:val="24"/>
                <w:szCs w:val="24"/>
                <w:lang w:val="lv-LV" w:eastAsia="lv-LV"/>
              </w:rPr>
              <w:t>am</w:t>
            </w:r>
            <w:r w:rsidR="00544893" w:rsidRPr="00544893">
              <w:rPr>
                <w:rFonts w:ascii="Times New Roman" w:eastAsia="Times New Roman" w:hAnsi="Times New Roman"/>
                <w:sz w:val="24"/>
                <w:szCs w:val="24"/>
                <w:lang w:val="lv-LV" w:eastAsia="lv-LV"/>
              </w:rPr>
              <w:t>: Iekļaujošs darba tirgus ikvienam un kvalitatīvas darba vietas, atbalstot ilgtermiņa līdzdalību darba tirgū</w:t>
            </w:r>
            <w:r w:rsidR="00544893">
              <w:rPr>
                <w:rFonts w:ascii="Times New Roman" w:eastAsia="Times New Roman" w:hAnsi="Times New Roman"/>
                <w:sz w:val="24"/>
                <w:szCs w:val="24"/>
                <w:lang w:val="lv-LV" w:eastAsia="lv-LV"/>
              </w:rPr>
              <w:t xml:space="preserve">” 3.1.1. uzdevums </w:t>
            </w:r>
            <w:r w:rsidR="00544893" w:rsidRPr="00544893">
              <w:rPr>
                <w:rFonts w:ascii="Times New Roman" w:eastAsia="Times New Roman" w:hAnsi="Times New Roman"/>
                <w:sz w:val="24"/>
                <w:szCs w:val="24"/>
                <w:lang w:val="lv-LV" w:eastAsia="lv-LV"/>
              </w:rPr>
              <w:t>uzlabojot bezdarbnieku, darba meklētāju un bezdarba riskam pakļauto personu darba tirgum nepieciešamās zināšanas un prasmes</w:t>
            </w:r>
            <w:r w:rsidR="00544893">
              <w:rPr>
                <w:rFonts w:ascii="Times New Roman" w:eastAsia="Times New Roman" w:hAnsi="Times New Roman"/>
                <w:sz w:val="24"/>
                <w:szCs w:val="24"/>
                <w:lang w:val="lv-LV" w:eastAsia="lv-LV"/>
              </w:rPr>
              <w:t xml:space="preserve"> un </w:t>
            </w:r>
            <w:r w:rsidR="00544893" w:rsidRPr="00544893">
              <w:rPr>
                <w:rFonts w:ascii="Times New Roman" w:eastAsia="Times New Roman" w:hAnsi="Times New Roman"/>
                <w:sz w:val="24"/>
                <w:szCs w:val="24"/>
                <w:lang w:val="lv-LV" w:eastAsia="lv-LV"/>
              </w:rPr>
              <w:t>3.1.6.</w:t>
            </w:r>
            <w:r w:rsidR="00544893">
              <w:rPr>
                <w:rFonts w:ascii="Times New Roman" w:eastAsia="Times New Roman" w:hAnsi="Times New Roman"/>
                <w:sz w:val="24"/>
                <w:szCs w:val="24"/>
                <w:lang w:val="lv-LV" w:eastAsia="lv-LV"/>
              </w:rPr>
              <w:t xml:space="preserve"> uzdevums </w:t>
            </w:r>
            <w:r w:rsidR="00544893" w:rsidRPr="00544893">
              <w:rPr>
                <w:rFonts w:ascii="Times New Roman" w:eastAsia="Times New Roman" w:hAnsi="Times New Roman"/>
                <w:sz w:val="24"/>
                <w:szCs w:val="24"/>
                <w:lang w:val="lv-LV" w:eastAsia="lv-LV"/>
              </w:rPr>
              <w:t>palielinot nelabvēlīgākā situācijā esošo bezdarbnieku un ekonomiski neaktīvo iedzīvotāju iekļaušanos darba tirgū, pilnveidojot atbalsta pasākumus un uzlabojot starpinstitucionālo sadarbību efektīvākam mērķa grupu atbalstam</w:t>
            </w:r>
            <w:r w:rsidR="00544893">
              <w:rPr>
                <w:rFonts w:ascii="Times New Roman" w:eastAsia="Times New Roman" w:hAnsi="Times New Roman"/>
                <w:sz w:val="24"/>
                <w:szCs w:val="24"/>
                <w:lang w:val="lv-LV" w:eastAsia="lv-LV"/>
              </w:rPr>
              <w:t>.</w:t>
            </w:r>
          </w:p>
        </w:tc>
      </w:tr>
      <w:tr w:rsidR="000A3970" w:rsidRPr="0039223E" w14:paraId="00A5BEF4" w14:textId="77777777" w:rsidTr="00BE5AD4">
        <w:trPr>
          <w:trHeight w:val="547"/>
        </w:trPr>
        <w:tc>
          <w:tcPr>
            <w:tcW w:w="632" w:type="dxa"/>
            <w:hideMark/>
          </w:tcPr>
          <w:p w14:paraId="76C08FD9" w14:textId="6F11DA9E" w:rsidR="00E765AA" w:rsidRPr="0039223E"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lastRenderedPageBreak/>
              <w:t>8.</w:t>
            </w:r>
          </w:p>
        </w:tc>
        <w:tc>
          <w:tcPr>
            <w:tcW w:w="4406" w:type="dxa"/>
          </w:tcPr>
          <w:p w14:paraId="545B6A52" w14:textId="77777777" w:rsidR="00E765AA" w:rsidRPr="0039223E"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39223E">
              <w:rPr>
                <w:rFonts w:ascii="Times New Roman" w:eastAsia="Times New Roman" w:hAnsi="Times New Roman"/>
                <w:b/>
                <w:color w:val="000000"/>
                <w:sz w:val="24"/>
                <w:szCs w:val="24"/>
                <w:lang w:val="lv-LV" w:eastAsia="lv-LV"/>
              </w:rPr>
              <w:t>Projekta idejas iesniedzēja</w:t>
            </w:r>
            <w:r w:rsidRPr="0039223E">
              <w:rPr>
                <w:rFonts w:ascii="Times New Roman" w:eastAsia="Times New Roman" w:hAnsi="Times New Roman"/>
                <w:color w:val="000000"/>
                <w:sz w:val="24"/>
                <w:szCs w:val="24"/>
                <w:lang w:val="lv-LV" w:eastAsia="lv-LV"/>
              </w:rPr>
              <w:t xml:space="preserve"> </w:t>
            </w:r>
            <w:r w:rsidRPr="0039223E">
              <w:rPr>
                <w:rFonts w:ascii="Times New Roman" w:eastAsia="Times New Roman" w:hAnsi="Times New Roman"/>
                <w:b/>
                <w:color w:val="000000"/>
                <w:sz w:val="24"/>
                <w:szCs w:val="24"/>
                <w:lang w:val="lv-LV" w:eastAsia="lv-LV"/>
              </w:rPr>
              <w:t>ieguvums</w:t>
            </w:r>
            <w:r w:rsidRPr="0039223E">
              <w:rPr>
                <w:rFonts w:ascii="Times New Roman" w:eastAsia="Times New Roman" w:hAnsi="Times New Roman"/>
                <w:color w:val="000000"/>
                <w:sz w:val="24"/>
                <w:szCs w:val="24"/>
                <w:lang w:val="lv-LV" w:eastAsia="lv-LV"/>
              </w:rPr>
              <w:t xml:space="preserve"> </w:t>
            </w:r>
            <w:r w:rsidRPr="0039223E">
              <w:rPr>
                <w:rFonts w:ascii="Times New Roman" w:eastAsia="Times New Roman" w:hAnsi="Times New Roman"/>
                <w:b/>
                <w:color w:val="000000"/>
                <w:sz w:val="24"/>
                <w:szCs w:val="24"/>
                <w:lang w:val="lv-LV" w:eastAsia="lv-LV"/>
              </w:rPr>
              <w:t>īstenojot projektu</w:t>
            </w:r>
            <w:r w:rsidRPr="0039223E">
              <w:rPr>
                <w:rFonts w:ascii="Times New Roman" w:eastAsia="Times New Roman" w:hAnsi="Times New Roman"/>
                <w:color w:val="000000"/>
                <w:sz w:val="24"/>
                <w:szCs w:val="24"/>
                <w:lang w:val="lv-LV" w:eastAsia="lv-LV"/>
              </w:rPr>
              <w:t xml:space="preserve"> (</w:t>
            </w:r>
            <w:r w:rsidRPr="0039223E">
              <w:rPr>
                <w:rFonts w:ascii="Times New Roman" w:eastAsia="Times New Roman" w:hAnsi="Times New Roman"/>
                <w:sz w:val="24"/>
                <w:szCs w:val="24"/>
                <w:lang w:val="lv-LV" w:eastAsia="lv-LV"/>
              </w:rPr>
              <w:t>pamatojumu plānotajām darbībām, iegūstamās</w:t>
            </w:r>
            <w:r w:rsidRPr="0039223E">
              <w:rPr>
                <w:rFonts w:ascii="Times New Roman" w:eastAsia="Times New Roman" w:hAnsi="Times New Roman"/>
                <w:color w:val="000000"/>
                <w:sz w:val="24"/>
                <w:szCs w:val="24"/>
                <w:lang w:val="lv-LV" w:eastAsia="lv-LV"/>
              </w:rPr>
              <w:t xml:space="preserve"> zināšanas, tehniskais nodrošinājums u.tml.)</w:t>
            </w:r>
          </w:p>
        </w:tc>
        <w:tc>
          <w:tcPr>
            <w:tcW w:w="4776" w:type="dxa"/>
          </w:tcPr>
          <w:p w14:paraId="520ABA9B" w14:textId="223F1787" w:rsidR="00E765AA" w:rsidRPr="0039223E" w:rsidRDefault="00F46533" w:rsidP="00AA1767">
            <w:pPr>
              <w:widowControl/>
              <w:spacing w:before="120" w:after="120" w:line="240" w:lineRule="auto"/>
              <w:jc w:val="both"/>
              <w:rPr>
                <w:rFonts w:ascii="Times New Roman" w:eastAsia="Times New Roman" w:hAnsi="Times New Roman"/>
                <w:sz w:val="24"/>
                <w:szCs w:val="24"/>
                <w:lang w:val="lv-LV" w:eastAsia="lv-LV"/>
              </w:rPr>
            </w:pPr>
            <w:r w:rsidRPr="00F46533">
              <w:rPr>
                <w:rFonts w:ascii="Times New Roman" w:eastAsia="Times New Roman" w:hAnsi="Times New Roman"/>
                <w:sz w:val="24"/>
                <w:szCs w:val="24"/>
                <w:lang w:val="lv-LV" w:eastAsia="lv-LV"/>
              </w:rPr>
              <w:t>Pārrobežu sadarbības rezultātā Zemgales plānošanas reģions un pašvaldības iegūs starptautisku pieredzi, zināšanas, informāciju, metodoloģiju, kas uzlabo</w:t>
            </w:r>
            <w:r>
              <w:rPr>
                <w:rFonts w:ascii="Times New Roman" w:eastAsia="Times New Roman" w:hAnsi="Times New Roman"/>
                <w:sz w:val="24"/>
                <w:szCs w:val="24"/>
                <w:lang w:val="lv-LV" w:eastAsia="lv-LV"/>
              </w:rPr>
              <w:t>s</w:t>
            </w:r>
            <w:r w:rsidRPr="00F46533">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 xml:space="preserve">nodarbinātības iespējas cilvēkiem ar </w:t>
            </w:r>
            <w:proofErr w:type="spellStart"/>
            <w:r>
              <w:rPr>
                <w:rFonts w:ascii="Times New Roman" w:eastAsia="Times New Roman" w:hAnsi="Times New Roman"/>
                <w:sz w:val="24"/>
                <w:szCs w:val="24"/>
                <w:lang w:val="lv-LV" w:eastAsia="lv-LV"/>
              </w:rPr>
              <w:t>autiskā</w:t>
            </w:r>
            <w:proofErr w:type="spellEnd"/>
            <w:r>
              <w:rPr>
                <w:rFonts w:ascii="Times New Roman" w:eastAsia="Times New Roman" w:hAnsi="Times New Roman"/>
                <w:sz w:val="24"/>
                <w:szCs w:val="24"/>
                <w:lang w:val="lv-LV" w:eastAsia="lv-LV"/>
              </w:rPr>
              <w:t xml:space="preserve"> spektra traucējumiem, tiks izveidoti jauni atbalsta instrumenti.</w:t>
            </w:r>
          </w:p>
        </w:tc>
      </w:tr>
      <w:tr w:rsidR="000A3970" w:rsidRPr="0039223E" w14:paraId="48DB6104" w14:textId="77777777" w:rsidTr="00BE5AD4">
        <w:trPr>
          <w:trHeight w:val="977"/>
        </w:trPr>
        <w:tc>
          <w:tcPr>
            <w:tcW w:w="632" w:type="dxa"/>
          </w:tcPr>
          <w:p w14:paraId="719B46AB" w14:textId="367363EE" w:rsidR="00E765AA" w:rsidRPr="0039223E"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9.</w:t>
            </w:r>
          </w:p>
        </w:tc>
        <w:tc>
          <w:tcPr>
            <w:tcW w:w="4406" w:type="dxa"/>
          </w:tcPr>
          <w:p w14:paraId="6CF2F885" w14:textId="77777777" w:rsidR="00E765AA" w:rsidRPr="0039223E"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39223E">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39223E">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776" w:type="dxa"/>
          </w:tcPr>
          <w:p w14:paraId="4034E8FF" w14:textId="5C5573D7" w:rsidR="00E765AA" w:rsidRPr="0039223E" w:rsidRDefault="00F46533" w:rsidP="00AA176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Šī iniciatīva turpina un papildina projekta “Atver sirdi Zemgalē” iesāktās aktivitātes cilvēku ar invaliditāti integrācijai sabiedrībā un nodarbinātībā. Pievēršot uzmanību mērķa grupai, kurai šobrīd faktiski nav pieejamu atbalsta pasākumu integrācijai darba tirgū, jo pēc pilngadības sasniegšanas šiem cilvēkiem invaliditāte netiek pagarināta attiecīgi NVA pakalpojumi, kas vērsti uz cilvēkiem ar invaliditāti a pieejami.</w:t>
            </w:r>
          </w:p>
        </w:tc>
      </w:tr>
      <w:tr w:rsidR="000A3970" w:rsidRPr="0039223E" w14:paraId="0BE08885" w14:textId="77777777" w:rsidTr="00BE5AD4">
        <w:trPr>
          <w:trHeight w:val="716"/>
        </w:trPr>
        <w:tc>
          <w:tcPr>
            <w:tcW w:w="632" w:type="dxa"/>
            <w:hideMark/>
          </w:tcPr>
          <w:p w14:paraId="2325C340" w14:textId="70FB5236" w:rsidR="00E765AA" w:rsidRPr="0039223E"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10.</w:t>
            </w:r>
          </w:p>
        </w:tc>
        <w:tc>
          <w:tcPr>
            <w:tcW w:w="4406" w:type="dxa"/>
          </w:tcPr>
          <w:p w14:paraId="7AC03E32" w14:textId="77777777" w:rsidR="00E765AA" w:rsidRPr="0039223E"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39223E">
              <w:rPr>
                <w:rFonts w:ascii="Times New Roman" w:eastAsia="Times New Roman" w:hAnsi="Times New Roman"/>
                <w:b/>
                <w:color w:val="000000"/>
                <w:sz w:val="24"/>
                <w:szCs w:val="24"/>
                <w:lang w:val="lv-LV" w:eastAsia="lv-LV"/>
              </w:rPr>
              <w:t>Projekta idejas iesniedzēja funkcija</w:t>
            </w:r>
            <w:r w:rsidRPr="0039223E">
              <w:rPr>
                <w:rFonts w:ascii="Times New Roman" w:eastAsia="Times New Roman" w:hAnsi="Times New Roman"/>
                <w:color w:val="000000"/>
                <w:sz w:val="24"/>
                <w:szCs w:val="24"/>
                <w:lang w:val="lv-LV" w:eastAsia="lv-LV"/>
              </w:rPr>
              <w:t xml:space="preserve">, kas tiek nodrošināta, </w:t>
            </w:r>
            <w:r w:rsidRPr="0039223E">
              <w:rPr>
                <w:rFonts w:ascii="Times New Roman" w:eastAsia="Times New Roman" w:hAnsi="Times New Roman"/>
                <w:b/>
                <w:bCs/>
                <w:color w:val="000000"/>
                <w:sz w:val="24"/>
                <w:szCs w:val="24"/>
                <w:lang w:val="lv-LV" w:eastAsia="lv-LV"/>
              </w:rPr>
              <w:t xml:space="preserve">un kapacitāte, </w:t>
            </w:r>
            <w:r w:rsidRPr="0039223E">
              <w:rPr>
                <w:rFonts w:ascii="Times New Roman" w:eastAsia="Times New Roman" w:hAnsi="Times New Roman"/>
                <w:color w:val="000000"/>
                <w:sz w:val="24"/>
                <w:szCs w:val="24"/>
                <w:lang w:val="lv-LV" w:eastAsia="lv-LV"/>
              </w:rPr>
              <w:t>īstenojot projektu</w:t>
            </w:r>
          </w:p>
        </w:tc>
        <w:tc>
          <w:tcPr>
            <w:tcW w:w="4776" w:type="dxa"/>
          </w:tcPr>
          <w:p w14:paraId="3C1EFD19" w14:textId="4660B331" w:rsidR="00E765AA" w:rsidRPr="0039223E" w:rsidRDefault="00F46533" w:rsidP="00AA1767">
            <w:pPr>
              <w:widowControl/>
              <w:spacing w:before="120" w:after="120" w:line="240" w:lineRule="auto"/>
              <w:jc w:val="both"/>
              <w:rPr>
                <w:rFonts w:ascii="Times New Roman" w:eastAsia="Times New Roman" w:hAnsi="Times New Roman"/>
                <w:sz w:val="24"/>
                <w:szCs w:val="24"/>
                <w:lang w:val="lv-LV" w:eastAsia="lv-LV"/>
              </w:rPr>
            </w:pPr>
            <w:r w:rsidRPr="00A0605B">
              <w:rPr>
                <w:rFonts w:ascii="Times New Roman" w:eastAsia="Times New Roman" w:hAnsi="Times New Roman"/>
                <w:sz w:val="24"/>
                <w:szCs w:val="24"/>
                <w:lang w:val="lv-LV" w:eastAsia="lv-LV"/>
              </w:rPr>
              <w:t xml:space="preserve">Saskaņā ar Reģionālās attīstības likuma 16.1 pantu plānošanas reģioni veic attīstības plānošanas dokumentu izstrādi, koordinē un veicina plānošanas reģiona attīstības pasākumu īstenošanu, uzraudzību un novērtēšanu. Tādējādi projektā plānotās aktivitātes palīdzēs sasniegt Zemgales plānošanas reģiona </w:t>
            </w:r>
            <w:r w:rsidRPr="00A0605B">
              <w:rPr>
                <w:rFonts w:ascii="Times New Roman" w:eastAsia="Times New Roman" w:hAnsi="Times New Roman"/>
                <w:sz w:val="24"/>
                <w:szCs w:val="24"/>
                <w:lang w:val="lv-LV" w:eastAsia="lv-LV"/>
              </w:rPr>
              <w:lastRenderedPageBreak/>
              <w:t>Attīstības programmā un Rīcības plānā nospraustos mērķus.</w:t>
            </w:r>
          </w:p>
        </w:tc>
      </w:tr>
      <w:tr w:rsidR="000A3970" w:rsidRPr="0039223E" w14:paraId="592C8C41" w14:textId="77777777" w:rsidTr="00BE5AD4">
        <w:trPr>
          <w:trHeight w:val="734"/>
        </w:trPr>
        <w:tc>
          <w:tcPr>
            <w:tcW w:w="632" w:type="dxa"/>
            <w:hideMark/>
          </w:tcPr>
          <w:p w14:paraId="3FE20107" w14:textId="5D5C617D" w:rsidR="00E765AA" w:rsidRPr="0039223E"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lastRenderedPageBreak/>
              <w:t>11.</w:t>
            </w:r>
          </w:p>
        </w:tc>
        <w:tc>
          <w:tcPr>
            <w:tcW w:w="4406" w:type="dxa"/>
          </w:tcPr>
          <w:p w14:paraId="3ECFB70E" w14:textId="4B2590D7" w:rsidR="00E765AA" w:rsidRPr="0039223E"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 xml:space="preserve">Projekta ietvaros </w:t>
            </w:r>
            <w:r w:rsidRPr="0039223E">
              <w:rPr>
                <w:rFonts w:ascii="Times New Roman" w:eastAsia="Times New Roman" w:hAnsi="Times New Roman"/>
                <w:b/>
                <w:bCs/>
                <w:sz w:val="24"/>
                <w:szCs w:val="24"/>
                <w:lang w:val="lv-LV" w:eastAsia="lv-LV"/>
              </w:rPr>
              <w:t xml:space="preserve">plānotā sadarbība </w:t>
            </w:r>
            <w:r w:rsidRPr="0039223E">
              <w:rPr>
                <w:rFonts w:ascii="Times New Roman" w:eastAsia="Times New Roman" w:hAnsi="Times New Roman"/>
                <w:sz w:val="24"/>
                <w:szCs w:val="24"/>
                <w:lang w:val="lv-LV" w:eastAsia="lv-LV"/>
              </w:rPr>
              <w:t>(norādīt informāciju, vai projekta idejas iesniedzējs ir vadošais vai sadarbības partneris projekta īstenošanā)/</w:t>
            </w:r>
            <w:r w:rsidRPr="0039223E">
              <w:rPr>
                <w:rFonts w:ascii="Times New Roman" w:eastAsia="Times New Roman" w:hAnsi="Times New Roman"/>
                <w:b/>
                <w:bCs/>
                <w:sz w:val="24"/>
                <w:szCs w:val="24"/>
                <w:lang w:val="lv-LV" w:eastAsia="lv-LV"/>
              </w:rPr>
              <w:t xml:space="preserve">projekta partneri </w:t>
            </w:r>
            <w:r w:rsidRPr="0039223E">
              <w:rPr>
                <w:rFonts w:ascii="Times New Roman" w:eastAsia="Times New Roman" w:hAnsi="Times New Roman"/>
                <w:sz w:val="24"/>
                <w:szCs w:val="24"/>
                <w:lang w:val="lv-LV" w:eastAsia="lv-LV"/>
              </w:rPr>
              <w:t>un to loma</w:t>
            </w:r>
          </w:p>
        </w:tc>
        <w:tc>
          <w:tcPr>
            <w:tcW w:w="4776" w:type="dxa"/>
            <w:hideMark/>
          </w:tcPr>
          <w:p w14:paraId="4072B392" w14:textId="086B9C30" w:rsidR="00C136E6" w:rsidRPr="00C136E6" w:rsidRDefault="00C136E6" w:rsidP="00C136E6">
            <w:pPr>
              <w:widowControl/>
              <w:spacing w:before="120" w:after="120" w:line="240" w:lineRule="auto"/>
              <w:jc w:val="both"/>
              <w:rPr>
                <w:rFonts w:ascii="Times New Roman" w:eastAsia="Times New Roman" w:hAnsi="Times New Roman"/>
                <w:b/>
                <w:bCs/>
                <w:sz w:val="24"/>
                <w:szCs w:val="24"/>
                <w:lang w:val="lv-LV" w:eastAsia="lv-LV"/>
              </w:rPr>
            </w:pPr>
            <w:r w:rsidRPr="00C136E6">
              <w:rPr>
                <w:rFonts w:ascii="Times New Roman" w:eastAsia="Times New Roman" w:hAnsi="Times New Roman"/>
                <w:b/>
                <w:bCs/>
                <w:sz w:val="24"/>
                <w:szCs w:val="24"/>
                <w:lang w:val="lv-LV" w:eastAsia="lv-LV"/>
              </w:rPr>
              <w:t>Vadošais partneris:</w:t>
            </w:r>
          </w:p>
          <w:p w14:paraId="3BEA6F0A" w14:textId="3DFDF8ED" w:rsidR="00C136E6" w:rsidRPr="00C136E6" w:rsidRDefault="00C136E6" w:rsidP="00C136E6">
            <w:pPr>
              <w:pStyle w:val="Sarakstarindkopa"/>
              <w:widowControl/>
              <w:numPr>
                <w:ilvl w:val="0"/>
                <w:numId w:val="9"/>
              </w:numPr>
              <w:spacing w:before="120" w:after="120" w:line="240" w:lineRule="auto"/>
              <w:jc w:val="both"/>
              <w:rPr>
                <w:rFonts w:ascii="Times New Roman" w:eastAsia="Times New Roman" w:hAnsi="Times New Roman"/>
                <w:sz w:val="24"/>
                <w:szCs w:val="24"/>
                <w:lang w:val="lv-LV" w:eastAsia="lv-LV"/>
              </w:rPr>
            </w:pPr>
            <w:r w:rsidRPr="00C136E6">
              <w:rPr>
                <w:rFonts w:ascii="Times New Roman" w:eastAsia="Times New Roman" w:hAnsi="Times New Roman"/>
                <w:sz w:val="24"/>
                <w:szCs w:val="24"/>
                <w:lang w:val="lv-LV" w:eastAsia="lv-LV"/>
              </w:rPr>
              <w:t xml:space="preserve">KMOP - Izglītības un inovācijas centrs (GR) </w:t>
            </w:r>
          </w:p>
          <w:p w14:paraId="6C8F84A2" w14:textId="33931355" w:rsidR="00C136E6" w:rsidRPr="00C136E6" w:rsidRDefault="00C136E6" w:rsidP="00C136E6">
            <w:pPr>
              <w:widowControl/>
              <w:spacing w:before="120" w:after="120" w:line="240" w:lineRule="auto"/>
              <w:jc w:val="both"/>
              <w:rPr>
                <w:rFonts w:ascii="Times New Roman" w:eastAsia="Times New Roman" w:hAnsi="Times New Roman"/>
                <w:b/>
                <w:bCs/>
                <w:sz w:val="24"/>
                <w:szCs w:val="24"/>
                <w:lang w:val="lv-LV" w:eastAsia="lv-LV"/>
              </w:rPr>
            </w:pPr>
            <w:r w:rsidRPr="00C136E6">
              <w:rPr>
                <w:rFonts w:ascii="Times New Roman" w:eastAsia="Times New Roman" w:hAnsi="Times New Roman"/>
                <w:b/>
                <w:bCs/>
                <w:sz w:val="24"/>
                <w:szCs w:val="24"/>
                <w:lang w:val="lv-LV" w:eastAsia="lv-LV"/>
              </w:rPr>
              <w:t>Projekta partneri:</w:t>
            </w:r>
          </w:p>
          <w:p w14:paraId="7EDCFD29" w14:textId="41C2D35D" w:rsidR="00C136E6" w:rsidRPr="00C136E6" w:rsidRDefault="00C136E6" w:rsidP="00C136E6">
            <w:pPr>
              <w:pStyle w:val="Sarakstarindkopa"/>
              <w:widowControl/>
              <w:numPr>
                <w:ilvl w:val="0"/>
                <w:numId w:val="8"/>
              </w:numPr>
              <w:spacing w:before="120" w:after="120" w:line="240" w:lineRule="auto"/>
              <w:jc w:val="both"/>
              <w:rPr>
                <w:rFonts w:ascii="Times New Roman" w:eastAsia="Times New Roman" w:hAnsi="Times New Roman"/>
                <w:sz w:val="24"/>
                <w:szCs w:val="24"/>
                <w:lang w:val="lv-LV" w:eastAsia="lv-LV"/>
              </w:rPr>
            </w:pPr>
            <w:r w:rsidRPr="00C136E6">
              <w:rPr>
                <w:rFonts w:ascii="Times New Roman" w:eastAsia="Times New Roman" w:hAnsi="Times New Roman"/>
                <w:sz w:val="24"/>
                <w:szCs w:val="24"/>
                <w:lang w:val="lv-LV" w:eastAsia="lv-LV"/>
              </w:rPr>
              <w:t>Zemgales plānošanas reģions (LV)</w:t>
            </w:r>
          </w:p>
          <w:p w14:paraId="2DE87633" w14:textId="4C4D1240" w:rsidR="00C136E6" w:rsidRPr="00C136E6" w:rsidRDefault="00C136E6" w:rsidP="00C136E6">
            <w:pPr>
              <w:pStyle w:val="Sarakstarindkopa"/>
              <w:widowControl/>
              <w:numPr>
                <w:ilvl w:val="0"/>
                <w:numId w:val="8"/>
              </w:numPr>
              <w:spacing w:before="120" w:after="120" w:line="240" w:lineRule="auto"/>
              <w:jc w:val="both"/>
              <w:rPr>
                <w:rFonts w:ascii="Times New Roman" w:eastAsia="Times New Roman" w:hAnsi="Times New Roman"/>
                <w:sz w:val="24"/>
                <w:szCs w:val="24"/>
                <w:lang w:val="lv-LV" w:eastAsia="lv-LV"/>
              </w:rPr>
            </w:pPr>
            <w:r w:rsidRPr="00C136E6">
              <w:rPr>
                <w:rFonts w:ascii="Times New Roman" w:eastAsia="Times New Roman" w:hAnsi="Times New Roman"/>
                <w:sz w:val="24"/>
                <w:szCs w:val="24"/>
                <w:lang w:val="lv-LV" w:eastAsia="lv-LV"/>
              </w:rPr>
              <w:t>Latvijas Autisma apvienība (LV)</w:t>
            </w:r>
          </w:p>
          <w:p w14:paraId="7CC2F873" w14:textId="07E5E78E" w:rsidR="00C136E6" w:rsidRPr="00C136E6" w:rsidRDefault="00C136E6" w:rsidP="00C136E6">
            <w:pPr>
              <w:pStyle w:val="Sarakstarindkopa"/>
              <w:widowControl/>
              <w:numPr>
                <w:ilvl w:val="0"/>
                <w:numId w:val="8"/>
              </w:numPr>
              <w:spacing w:before="120" w:after="120" w:line="240" w:lineRule="auto"/>
              <w:jc w:val="both"/>
              <w:rPr>
                <w:rFonts w:ascii="Times New Roman" w:eastAsia="Times New Roman" w:hAnsi="Times New Roman"/>
                <w:sz w:val="24"/>
                <w:szCs w:val="24"/>
                <w:lang w:val="lv-LV" w:eastAsia="lv-LV"/>
              </w:rPr>
            </w:pPr>
            <w:r w:rsidRPr="00C136E6">
              <w:rPr>
                <w:rFonts w:ascii="Times New Roman" w:eastAsia="Times New Roman" w:hAnsi="Times New Roman"/>
                <w:sz w:val="24"/>
                <w:szCs w:val="24"/>
                <w:lang w:val="lv-LV" w:eastAsia="lv-LV"/>
              </w:rPr>
              <w:t>Sociālās kohēzijas un ģimenes lietu ministrija (GR)</w:t>
            </w:r>
          </w:p>
          <w:p w14:paraId="4D12E040" w14:textId="57DFB332" w:rsidR="00C136E6" w:rsidRPr="00C136E6" w:rsidRDefault="00C136E6" w:rsidP="00C136E6">
            <w:pPr>
              <w:pStyle w:val="Sarakstarindkopa"/>
              <w:widowControl/>
              <w:numPr>
                <w:ilvl w:val="0"/>
                <w:numId w:val="8"/>
              </w:numPr>
              <w:spacing w:before="120" w:after="120" w:line="240" w:lineRule="auto"/>
              <w:jc w:val="both"/>
              <w:rPr>
                <w:rFonts w:ascii="Times New Roman" w:eastAsia="Times New Roman" w:hAnsi="Times New Roman"/>
                <w:sz w:val="24"/>
                <w:szCs w:val="24"/>
                <w:lang w:val="lv-LV" w:eastAsia="lv-LV"/>
              </w:rPr>
            </w:pPr>
            <w:r w:rsidRPr="00C136E6">
              <w:rPr>
                <w:rFonts w:ascii="Times New Roman" w:eastAsia="Times New Roman" w:hAnsi="Times New Roman"/>
                <w:sz w:val="24"/>
                <w:szCs w:val="24"/>
                <w:lang w:val="lv-LV" w:eastAsia="lv-LV"/>
              </w:rPr>
              <w:t xml:space="preserve">INCOMA (ES) </w:t>
            </w:r>
          </w:p>
          <w:p w14:paraId="6831E41E" w14:textId="77777777" w:rsidR="00C136E6" w:rsidRPr="00C136E6" w:rsidRDefault="00C136E6" w:rsidP="00C136E6">
            <w:pPr>
              <w:pStyle w:val="Sarakstarindkopa"/>
              <w:widowControl/>
              <w:numPr>
                <w:ilvl w:val="0"/>
                <w:numId w:val="8"/>
              </w:numPr>
              <w:spacing w:before="120" w:after="120" w:line="240" w:lineRule="auto"/>
              <w:jc w:val="both"/>
              <w:rPr>
                <w:rFonts w:ascii="Times New Roman" w:eastAsia="Times New Roman" w:hAnsi="Times New Roman"/>
                <w:sz w:val="24"/>
                <w:szCs w:val="24"/>
                <w:lang w:val="lv-LV" w:eastAsia="lv-LV"/>
              </w:rPr>
            </w:pPr>
            <w:r w:rsidRPr="00C136E6">
              <w:rPr>
                <w:rFonts w:ascii="Times New Roman" w:eastAsia="Times New Roman" w:hAnsi="Times New Roman"/>
                <w:sz w:val="24"/>
                <w:szCs w:val="24"/>
                <w:lang w:val="lv-LV" w:eastAsia="lv-LV"/>
              </w:rPr>
              <w:t xml:space="preserve">CESIE (IT) </w:t>
            </w:r>
          </w:p>
          <w:p w14:paraId="4955C329" w14:textId="5994DF2A" w:rsidR="00C136E6" w:rsidRPr="00C136E6" w:rsidRDefault="00C136E6" w:rsidP="00C136E6">
            <w:pPr>
              <w:pStyle w:val="Sarakstarindkopa"/>
              <w:widowControl/>
              <w:numPr>
                <w:ilvl w:val="0"/>
                <w:numId w:val="8"/>
              </w:numPr>
              <w:spacing w:before="120" w:after="120" w:line="240" w:lineRule="auto"/>
              <w:jc w:val="both"/>
              <w:rPr>
                <w:rFonts w:ascii="Times New Roman" w:eastAsia="Times New Roman" w:hAnsi="Times New Roman"/>
                <w:sz w:val="24"/>
                <w:szCs w:val="24"/>
                <w:lang w:val="lv-LV" w:eastAsia="lv-LV"/>
              </w:rPr>
            </w:pPr>
            <w:r w:rsidRPr="00C136E6">
              <w:rPr>
                <w:rFonts w:ascii="Times New Roman" w:eastAsia="Times New Roman" w:hAnsi="Times New Roman"/>
                <w:sz w:val="24"/>
                <w:szCs w:val="24"/>
                <w:lang w:val="lv-LV" w:eastAsia="lv-LV"/>
              </w:rPr>
              <w:t xml:space="preserve">CARDET (CY) </w:t>
            </w:r>
          </w:p>
          <w:p w14:paraId="7A2CDC8C" w14:textId="77777777" w:rsidR="00C136E6" w:rsidRPr="00C136E6" w:rsidRDefault="00C136E6" w:rsidP="00C136E6">
            <w:pPr>
              <w:pStyle w:val="Sarakstarindkopa"/>
              <w:widowControl/>
              <w:numPr>
                <w:ilvl w:val="0"/>
                <w:numId w:val="8"/>
              </w:numPr>
              <w:spacing w:before="120" w:after="120" w:line="240" w:lineRule="auto"/>
              <w:jc w:val="both"/>
              <w:rPr>
                <w:rFonts w:ascii="Times New Roman" w:eastAsia="Times New Roman" w:hAnsi="Times New Roman"/>
                <w:sz w:val="24"/>
                <w:szCs w:val="24"/>
                <w:lang w:val="lv-LV" w:eastAsia="lv-LV"/>
              </w:rPr>
            </w:pPr>
            <w:r w:rsidRPr="00C136E6">
              <w:rPr>
                <w:rFonts w:ascii="Times New Roman" w:eastAsia="Times New Roman" w:hAnsi="Times New Roman"/>
                <w:sz w:val="24"/>
                <w:szCs w:val="24"/>
                <w:lang w:val="lv-LV" w:eastAsia="lv-LV"/>
              </w:rPr>
              <w:t xml:space="preserve">INTRAS (ES) </w:t>
            </w:r>
          </w:p>
          <w:p w14:paraId="2615F334" w14:textId="77777777" w:rsidR="00C136E6" w:rsidRPr="00C136E6" w:rsidRDefault="00C136E6" w:rsidP="00C136E6">
            <w:pPr>
              <w:pStyle w:val="Sarakstarindkopa"/>
              <w:widowControl/>
              <w:numPr>
                <w:ilvl w:val="0"/>
                <w:numId w:val="8"/>
              </w:numPr>
              <w:spacing w:before="120" w:after="120" w:line="240" w:lineRule="auto"/>
              <w:jc w:val="both"/>
              <w:rPr>
                <w:rFonts w:ascii="Times New Roman" w:eastAsia="Times New Roman" w:hAnsi="Times New Roman"/>
                <w:sz w:val="24"/>
                <w:szCs w:val="24"/>
                <w:lang w:val="lv-LV" w:eastAsia="lv-LV"/>
              </w:rPr>
            </w:pPr>
            <w:proofErr w:type="spellStart"/>
            <w:r w:rsidRPr="00C136E6">
              <w:rPr>
                <w:rFonts w:ascii="Times New Roman" w:eastAsia="Times New Roman" w:hAnsi="Times New Roman"/>
                <w:sz w:val="24"/>
                <w:szCs w:val="24"/>
                <w:lang w:val="lv-LV" w:eastAsia="lv-LV"/>
              </w:rPr>
              <w:t>Speciallsterne</w:t>
            </w:r>
            <w:proofErr w:type="spellEnd"/>
            <w:r w:rsidRPr="00C136E6">
              <w:rPr>
                <w:rFonts w:ascii="Times New Roman" w:eastAsia="Times New Roman" w:hAnsi="Times New Roman"/>
                <w:sz w:val="24"/>
                <w:szCs w:val="24"/>
                <w:lang w:val="lv-LV" w:eastAsia="lv-LV"/>
              </w:rPr>
              <w:t xml:space="preserve"> (IT) </w:t>
            </w:r>
          </w:p>
          <w:p w14:paraId="661FAA98" w14:textId="77777777" w:rsidR="00C136E6" w:rsidRPr="00C136E6" w:rsidRDefault="00C136E6" w:rsidP="00C136E6">
            <w:pPr>
              <w:pStyle w:val="Sarakstarindkopa"/>
              <w:widowControl/>
              <w:numPr>
                <w:ilvl w:val="0"/>
                <w:numId w:val="8"/>
              </w:numPr>
              <w:spacing w:before="120" w:after="120" w:line="240" w:lineRule="auto"/>
              <w:jc w:val="both"/>
              <w:rPr>
                <w:rFonts w:ascii="Times New Roman" w:eastAsia="Times New Roman" w:hAnsi="Times New Roman"/>
                <w:sz w:val="24"/>
                <w:szCs w:val="24"/>
                <w:lang w:val="lv-LV" w:eastAsia="lv-LV"/>
              </w:rPr>
            </w:pPr>
            <w:r w:rsidRPr="00C136E6">
              <w:rPr>
                <w:rFonts w:ascii="Times New Roman" w:eastAsia="Times New Roman" w:hAnsi="Times New Roman"/>
                <w:sz w:val="24"/>
                <w:szCs w:val="24"/>
                <w:lang w:val="lv-LV" w:eastAsia="lv-LV"/>
              </w:rPr>
              <w:t xml:space="preserve">Grieķijas Sociālās kohēzijas un ģimenes ministrija (GR) </w:t>
            </w:r>
          </w:p>
          <w:p w14:paraId="67E069A6" w14:textId="77777777" w:rsidR="00C136E6" w:rsidRPr="00C136E6" w:rsidRDefault="00C136E6" w:rsidP="00C136E6">
            <w:pPr>
              <w:pStyle w:val="Sarakstarindkopa"/>
              <w:widowControl/>
              <w:numPr>
                <w:ilvl w:val="0"/>
                <w:numId w:val="8"/>
              </w:numPr>
              <w:spacing w:before="120" w:after="120" w:line="240" w:lineRule="auto"/>
              <w:jc w:val="both"/>
              <w:rPr>
                <w:rFonts w:ascii="Times New Roman" w:eastAsia="Times New Roman" w:hAnsi="Times New Roman"/>
                <w:sz w:val="24"/>
                <w:szCs w:val="24"/>
                <w:lang w:val="lv-LV" w:eastAsia="lv-LV"/>
              </w:rPr>
            </w:pPr>
            <w:r w:rsidRPr="00C136E6">
              <w:rPr>
                <w:rFonts w:ascii="Times New Roman" w:eastAsia="Times New Roman" w:hAnsi="Times New Roman"/>
                <w:sz w:val="24"/>
                <w:szCs w:val="24"/>
                <w:lang w:val="lv-LV" w:eastAsia="lv-LV"/>
              </w:rPr>
              <w:t>Kipras darba ņēmēju delegāts (CY)</w:t>
            </w:r>
          </w:p>
          <w:p w14:paraId="41AE5CD7" w14:textId="52617E0F" w:rsidR="00C136E6" w:rsidRPr="0039223E" w:rsidRDefault="00C136E6" w:rsidP="00E765AA">
            <w:pPr>
              <w:widowControl/>
              <w:spacing w:before="120" w:after="120" w:line="240" w:lineRule="auto"/>
              <w:jc w:val="both"/>
              <w:rPr>
                <w:rFonts w:ascii="Times New Roman" w:eastAsia="Times New Roman" w:hAnsi="Times New Roman"/>
                <w:sz w:val="24"/>
                <w:szCs w:val="24"/>
                <w:lang w:val="lv-LV" w:eastAsia="lv-LV"/>
              </w:rPr>
            </w:pPr>
          </w:p>
        </w:tc>
      </w:tr>
      <w:tr w:rsidR="000A3970" w:rsidRPr="0039223E" w14:paraId="28D23153" w14:textId="77777777" w:rsidTr="00BE5AD4">
        <w:trPr>
          <w:trHeight w:val="462"/>
        </w:trPr>
        <w:tc>
          <w:tcPr>
            <w:tcW w:w="632" w:type="dxa"/>
            <w:hideMark/>
          </w:tcPr>
          <w:p w14:paraId="1D0D85E3" w14:textId="06762528" w:rsidR="00E765AA" w:rsidRPr="0039223E"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12.</w:t>
            </w:r>
          </w:p>
        </w:tc>
        <w:tc>
          <w:tcPr>
            <w:tcW w:w="4406" w:type="dxa"/>
          </w:tcPr>
          <w:p w14:paraId="72D6980D" w14:textId="6C709A6A" w:rsidR="00E765AA" w:rsidRPr="0039223E" w:rsidRDefault="00DD7B26" w:rsidP="00E765AA">
            <w:pPr>
              <w:widowControl/>
              <w:spacing w:before="120" w:after="120" w:line="240" w:lineRule="auto"/>
              <w:jc w:val="both"/>
              <w:rPr>
                <w:rFonts w:ascii="Times New Roman" w:eastAsia="Times New Roman" w:hAnsi="Times New Roman"/>
                <w:color w:val="000000"/>
                <w:sz w:val="24"/>
                <w:szCs w:val="24"/>
                <w:lang w:val="lv-LV" w:eastAsia="lv-LV"/>
              </w:rPr>
            </w:pPr>
            <w:r w:rsidRPr="0039223E">
              <w:rPr>
                <w:rFonts w:ascii="Times New Roman" w:eastAsia="Times New Roman" w:hAnsi="Times New Roman"/>
                <w:b/>
                <w:color w:val="000000"/>
                <w:sz w:val="24"/>
                <w:szCs w:val="24"/>
                <w:lang w:val="lv-LV" w:eastAsia="lv-LV"/>
              </w:rPr>
              <w:t xml:space="preserve">Finansējuma avots </w:t>
            </w:r>
            <w:r w:rsidRPr="0039223E">
              <w:rPr>
                <w:rFonts w:ascii="Times New Roman" w:eastAsia="Times New Roman" w:hAnsi="Times New Roman"/>
                <w:color w:val="000000"/>
                <w:sz w:val="24"/>
                <w:szCs w:val="24"/>
                <w:lang w:val="lv-LV" w:eastAsia="lv-LV"/>
              </w:rPr>
              <w:t>(fonds)</w:t>
            </w:r>
          </w:p>
        </w:tc>
        <w:tc>
          <w:tcPr>
            <w:tcW w:w="4776" w:type="dxa"/>
          </w:tcPr>
          <w:p w14:paraId="2D942EBF" w14:textId="45DCFD8C" w:rsidR="00E765AA" w:rsidRPr="0039223E" w:rsidRDefault="0039223E"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ESF +</w:t>
            </w:r>
          </w:p>
        </w:tc>
      </w:tr>
      <w:tr w:rsidR="000A3970" w:rsidRPr="0039223E" w14:paraId="32C4C162" w14:textId="77777777" w:rsidTr="00BE5AD4">
        <w:trPr>
          <w:trHeight w:val="510"/>
        </w:trPr>
        <w:tc>
          <w:tcPr>
            <w:tcW w:w="632" w:type="dxa"/>
            <w:vMerge w:val="restart"/>
            <w:hideMark/>
          </w:tcPr>
          <w:p w14:paraId="22BB1220" w14:textId="6613F07E" w:rsidR="00DC42BC" w:rsidRPr="0039223E" w:rsidRDefault="00DD7B26" w:rsidP="00CC4ED8">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13.</w:t>
            </w:r>
          </w:p>
        </w:tc>
        <w:tc>
          <w:tcPr>
            <w:tcW w:w="4406" w:type="dxa"/>
            <w:hideMark/>
          </w:tcPr>
          <w:p w14:paraId="7DB30859" w14:textId="77777777" w:rsidR="00DC42BC" w:rsidRPr="0039223E"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 xml:space="preserve">Projekta </w:t>
            </w:r>
            <w:r w:rsidRPr="0039223E">
              <w:rPr>
                <w:rFonts w:ascii="Times New Roman" w:eastAsia="Times New Roman" w:hAnsi="Times New Roman"/>
                <w:b/>
                <w:bCs/>
                <w:sz w:val="24"/>
                <w:szCs w:val="24"/>
                <w:lang w:val="lv-LV" w:eastAsia="lv-LV"/>
              </w:rPr>
              <w:t xml:space="preserve">kopējais </w:t>
            </w:r>
            <w:r w:rsidRPr="0039223E">
              <w:rPr>
                <w:rFonts w:ascii="Times New Roman" w:eastAsia="Times New Roman" w:hAnsi="Times New Roman"/>
                <w:sz w:val="24"/>
                <w:szCs w:val="24"/>
                <w:lang w:val="lv-LV" w:eastAsia="lv-LV"/>
              </w:rPr>
              <w:t xml:space="preserve">indikatīvais </w:t>
            </w:r>
            <w:r w:rsidRPr="0039223E">
              <w:rPr>
                <w:rFonts w:ascii="Times New Roman" w:eastAsia="Times New Roman" w:hAnsi="Times New Roman"/>
                <w:b/>
                <w:bCs/>
                <w:sz w:val="24"/>
                <w:szCs w:val="24"/>
                <w:lang w:val="lv-LV" w:eastAsia="lv-LV"/>
              </w:rPr>
              <w:t>finansējums (EUR)</w:t>
            </w:r>
            <w:r w:rsidRPr="0039223E">
              <w:rPr>
                <w:rFonts w:ascii="Times New Roman" w:eastAsia="Times New Roman" w:hAnsi="Times New Roman"/>
                <w:sz w:val="24"/>
                <w:szCs w:val="24"/>
                <w:lang w:val="lv-LV" w:eastAsia="lv-LV"/>
              </w:rPr>
              <w:t xml:space="preserve"> (programmas līdzfinansējums plus pašu līdzfinansējuma daļa), no tā:</w:t>
            </w:r>
          </w:p>
        </w:tc>
        <w:tc>
          <w:tcPr>
            <w:tcW w:w="4776" w:type="dxa"/>
            <w:hideMark/>
          </w:tcPr>
          <w:p w14:paraId="58543D69" w14:textId="7CC96C1F" w:rsidR="00DC42BC" w:rsidRPr="0039223E" w:rsidRDefault="0039223E"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1 000 000.00 EUR</w:t>
            </w:r>
          </w:p>
        </w:tc>
      </w:tr>
      <w:tr w:rsidR="000A3970" w:rsidRPr="0039223E" w14:paraId="0D668A3E" w14:textId="77777777" w:rsidTr="00BE5AD4">
        <w:trPr>
          <w:trHeight w:val="510"/>
        </w:trPr>
        <w:tc>
          <w:tcPr>
            <w:tcW w:w="0" w:type="auto"/>
            <w:vMerge/>
            <w:vAlign w:val="center"/>
            <w:hideMark/>
          </w:tcPr>
          <w:p w14:paraId="413B9715" w14:textId="77777777" w:rsidR="00DC42BC" w:rsidRPr="0039223E"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hideMark/>
          </w:tcPr>
          <w:p w14:paraId="261FC93D" w14:textId="77777777" w:rsidR="00DC42BC" w:rsidRPr="0039223E"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39223E">
              <w:rPr>
                <w:rFonts w:ascii="Times New Roman" w:eastAsia="Times New Roman" w:hAnsi="Times New Roman"/>
                <w:b/>
                <w:bCs/>
                <w:sz w:val="24"/>
                <w:szCs w:val="24"/>
                <w:lang w:val="lv-LV" w:eastAsia="lv-LV"/>
              </w:rPr>
              <w:t xml:space="preserve">Projekta idejas iesniedzēja budžeta daļas kopsumma projektā </w:t>
            </w:r>
            <w:r w:rsidRPr="0039223E">
              <w:rPr>
                <w:rFonts w:ascii="Times New Roman" w:eastAsia="Times New Roman" w:hAnsi="Times New Roman"/>
                <w:sz w:val="24"/>
                <w:szCs w:val="24"/>
                <w:lang w:val="lv-LV" w:eastAsia="lv-LV"/>
              </w:rPr>
              <w:t>(EUR), no tā:</w:t>
            </w:r>
          </w:p>
        </w:tc>
        <w:tc>
          <w:tcPr>
            <w:tcW w:w="4776" w:type="dxa"/>
          </w:tcPr>
          <w:p w14:paraId="2C77DD03" w14:textId="4CD89217" w:rsidR="00DC42BC" w:rsidRPr="0039223E" w:rsidRDefault="00F46533"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300 000.00 EUR</w:t>
            </w:r>
          </w:p>
        </w:tc>
      </w:tr>
      <w:tr w:rsidR="000A3970" w:rsidRPr="0039223E" w14:paraId="52E2C503" w14:textId="77777777" w:rsidTr="00BE5AD4">
        <w:trPr>
          <w:trHeight w:val="456"/>
        </w:trPr>
        <w:tc>
          <w:tcPr>
            <w:tcW w:w="0" w:type="auto"/>
            <w:vMerge/>
            <w:vAlign w:val="center"/>
            <w:hideMark/>
          </w:tcPr>
          <w:p w14:paraId="31D2314F" w14:textId="77777777" w:rsidR="00DC42BC" w:rsidRPr="0039223E"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76F9399D" w14:textId="691B2006" w:rsidR="00DC42BC" w:rsidRPr="0039223E"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Programmas līdzfinansējuma daļa (EUR)</w:t>
            </w:r>
          </w:p>
        </w:tc>
        <w:tc>
          <w:tcPr>
            <w:tcW w:w="4776" w:type="dxa"/>
            <w:hideMark/>
          </w:tcPr>
          <w:p w14:paraId="52243A70" w14:textId="381E4BB1" w:rsidR="00DC42BC" w:rsidRPr="0039223E" w:rsidRDefault="00B72E2E"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240 000.00 EUR </w:t>
            </w:r>
            <w:r w:rsidR="00F46533">
              <w:rPr>
                <w:rFonts w:ascii="Times New Roman" w:eastAsia="Times New Roman" w:hAnsi="Times New Roman"/>
                <w:sz w:val="24"/>
                <w:szCs w:val="24"/>
                <w:lang w:val="lv-LV" w:eastAsia="lv-LV"/>
              </w:rPr>
              <w:t>(80%)</w:t>
            </w:r>
          </w:p>
        </w:tc>
      </w:tr>
      <w:tr w:rsidR="000A3970" w:rsidRPr="0039223E" w14:paraId="4873B967" w14:textId="77777777" w:rsidTr="00BE5AD4">
        <w:trPr>
          <w:trHeight w:val="406"/>
        </w:trPr>
        <w:tc>
          <w:tcPr>
            <w:tcW w:w="0" w:type="auto"/>
            <w:vMerge/>
            <w:vAlign w:val="center"/>
            <w:hideMark/>
          </w:tcPr>
          <w:p w14:paraId="60ACD443" w14:textId="77777777" w:rsidR="00DC42BC" w:rsidRPr="0039223E"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67E26D9" w14:textId="0E0B1F07" w:rsidR="00DC42BC" w:rsidRPr="0039223E"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Pašu līdzfinansējuma daļa (EUR)</w:t>
            </w:r>
          </w:p>
        </w:tc>
        <w:tc>
          <w:tcPr>
            <w:tcW w:w="4776" w:type="dxa"/>
            <w:hideMark/>
          </w:tcPr>
          <w:p w14:paraId="30A51718" w14:textId="3423CA1A" w:rsidR="00DC42BC" w:rsidRPr="0039223E" w:rsidRDefault="00B72E2E"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60 000.00 EUR </w:t>
            </w:r>
            <w:r w:rsidR="00F46533">
              <w:rPr>
                <w:rFonts w:ascii="Times New Roman" w:eastAsia="Times New Roman" w:hAnsi="Times New Roman"/>
                <w:sz w:val="24"/>
                <w:szCs w:val="24"/>
                <w:lang w:val="lv-LV" w:eastAsia="lv-LV"/>
              </w:rPr>
              <w:t>(20%)</w:t>
            </w:r>
          </w:p>
        </w:tc>
      </w:tr>
      <w:tr w:rsidR="000A3970" w:rsidRPr="0039223E" w14:paraId="6E4406F1" w14:textId="77777777" w:rsidTr="00BE5AD4">
        <w:trPr>
          <w:trHeight w:val="659"/>
        </w:trPr>
        <w:tc>
          <w:tcPr>
            <w:tcW w:w="0" w:type="auto"/>
            <w:vMerge/>
            <w:vAlign w:val="center"/>
            <w:hideMark/>
          </w:tcPr>
          <w:p w14:paraId="1A9C7B6A" w14:textId="77777777" w:rsidR="00DC42BC" w:rsidRPr="0039223E"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62B4B0D9" w14:textId="3D03746A" w:rsidR="00DC42BC" w:rsidRPr="0039223E"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b/>
                <w:color w:val="000000"/>
                <w:sz w:val="24"/>
                <w:szCs w:val="24"/>
                <w:lang w:val="lv-LV" w:eastAsia="lv-LV"/>
              </w:rPr>
              <w:t>No pašu līdzfinansējuma daļas nepieciešamais valsts budžeta līdzfinansējums</w:t>
            </w:r>
            <w:r w:rsidRPr="0039223E">
              <w:rPr>
                <w:rFonts w:ascii="Times New Roman" w:eastAsia="Times New Roman" w:hAnsi="Times New Roman"/>
                <w:sz w:val="24"/>
                <w:szCs w:val="24"/>
                <w:lang w:val="lv-LV" w:eastAsia="lv-LV"/>
              </w:rPr>
              <w:t xml:space="preserve"> (EUR)</w:t>
            </w:r>
          </w:p>
        </w:tc>
        <w:tc>
          <w:tcPr>
            <w:tcW w:w="4776" w:type="dxa"/>
          </w:tcPr>
          <w:p w14:paraId="48F15B2F" w14:textId="7EB73FB5" w:rsidR="00DC42BC" w:rsidRPr="0039223E" w:rsidRDefault="00B72E2E"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60 000.00 EUR </w:t>
            </w:r>
            <w:r w:rsidR="00F46533">
              <w:rPr>
                <w:rFonts w:ascii="Times New Roman" w:eastAsia="Times New Roman" w:hAnsi="Times New Roman"/>
                <w:sz w:val="24"/>
                <w:szCs w:val="24"/>
                <w:lang w:val="lv-LV" w:eastAsia="lv-LV"/>
              </w:rPr>
              <w:t>(20%)</w:t>
            </w:r>
          </w:p>
        </w:tc>
      </w:tr>
      <w:tr w:rsidR="000A3970" w:rsidRPr="0039223E" w14:paraId="72C74676" w14:textId="77777777" w:rsidTr="00BE5AD4">
        <w:trPr>
          <w:trHeight w:val="525"/>
        </w:trPr>
        <w:tc>
          <w:tcPr>
            <w:tcW w:w="632" w:type="dxa"/>
            <w:vMerge/>
          </w:tcPr>
          <w:p w14:paraId="42CB48D5" w14:textId="77777777" w:rsidR="00DC42BC" w:rsidRPr="0039223E"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BB5E1D5" w14:textId="4895EB83" w:rsidR="00DC42BC" w:rsidRPr="0039223E"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 xml:space="preserve">No valsts budžeta nepieciešamā </w:t>
            </w:r>
            <w:r w:rsidRPr="0039223E">
              <w:rPr>
                <w:rFonts w:ascii="Times New Roman" w:eastAsia="Times New Roman" w:hAnsi="Times New Roman"/>
                <w:b/>
                <w:sz w:val="24"/>
                <w:szCs w:val="24"/>
                <w:lang w:val="lv-LV" w:eastAsia="lv-LV"/>
              </w:rPr>
              <w:t>dotācija projekta priekšfinansējuma</w:t>
            </w:r>
            <w:r w:rsidRPr="0039223E">
              <w:rPr>
                <w:rFonts w:ascii="Times New Roman" w:eastAsia="Times New Roman" w:hAnsi="Times New Roman"/>
                <w:sz w:val="24"/>
                <w:szCs w:val="24"/>
                <w:lang w:val="lv-LV" w:eastAsia="lv-LV"/>
              </w:rPr>
              <w:t xml:space="preserve"> nodrošināšanai (EUR)</w:t>
            </w:r>
          </w:p>
        </w:tc>
        <w:tc>
          <w:tcPr>
            <w:tcW w:w="4776" w:type="dxa"/>
          </w:tcPr>
          <w:p w14:paraId="5BA562AC" w14:textId="5713ECA0" w:rsidR="00B72E2E" w:rsidRPr="0039223E" w:rsidRDefault="00B72E2E"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100 000.00 EUR</w:t>
            </w:r>
          </w:p>
        </w:tc>
      </w:tr>
      <w:tr w:rsidR="000A3970" w:rsidRPr="0039223E" w14:paraId="6B1A9B62" w14:textId="77777777" w:rsidTr="00BE5AD4">
        <w:trPr>
          <w:trHeight w:val="525"/>
        </w:trPr>
        <w:tc>
          <w:tcPr>
            <w:tcW w:w="632" w:type="dxa"/>
            <w:hideMark/>
          </w:tcPr>
          <w:p w14:paraId="61E6FEDF" w14:textId="6D60907C" w:rsidR="00E765AA" w:rsidRPr="0039223E"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14.</w:t>
            </w:r>
          </w:p>
        </w:tc>
        <w:tc>
          <w:tcPr>
            <w:tcW w:w="4406" w:type="dxa"/>
            <w:hideMark/>
          </w:tcPr>
          <w:p w14:paraId="75CCA154" w14:textId="77777777" w:rsidR="00E765AA" w:rsidRPr="0039223E"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 xml:space="preserve">Indikatīvais projekta </w:t>
            </w:r>
            <w:r w:rsidRPr="0039223E">
              <w:rPr>
                <w:rFonts w:ascii="Times New Roman" w:eastAsia="Times New Roman" w:hAnsi="Times New Roman"/>
                <w:b/>
                <w:bCs/>
                <w:sz w:val="24"/>
                <w:szCs w:val="24"/>
                <w:lang w:val="lv-LV" w:eastAsia="lv-LV"/>
              </w:rPr>
              <w:t>īstenošanas laiks</w:t>
            </w:r>
            <w:r w:rsidRPr="0039223E">
              <w:rPr>
                <w:rFonts w:ascii="Times New Roman" w:eastAsia="Times New Roman" w:hAnsi="Times New Roman"/>
                <w:sz w:val="24"/>
                <w:szCs w:val="24"/>
                <w:lang w:val="lv-LV" w:eastAsia="lv-LV"/>
              </w:rPr>
              <w:t xml:space="preserve"> (no - līdz)</w:t>
            </w:r>
          </w:p>
        </w:tc>
        <w:tc>
          <w:tcPr>
            <w:tcW w:w="4776" w:type="dxa"/>
          </w:tcPr>
          <w:p w14:paraId="4655F812" w14:textId="77894067" w:rsidR="00E765AA" w:rsidRPr="0039223E" w:rsidRDefault="00F46533"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2026. gada jūnija – 2028. gada maijam</w:t>
            </w:r>
          </w:p>
        </w:tc>
      </w:tr>
      <w:tr w:rsidR="000A3970" w:rsidRPr="0039223E" w14:paraId="5F024856" w14:textId="77777777" w:rsidTr="00BE5AD4">
        <w:trPr>
          <w:trHeight w:val="525"/>
        </w:trPr>
        <w:tc>
          <w:tcPr>
            <w:tcW w:w="632" w:type="dxa"/>
            <w:hideMark/>
          </w:tcPr>
          <w:p w14:paraId="76C7FE6D" w14:textId="64B41C7B" w:rsidR="00E765AA" w:rsidRPr="0039223E"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15.</w:t>
            </w:r>
          </w:p>
        </w:tc>
        <w:tc>
          <w:tcPr>
            <w:tcW w:w="4406" w:type="dxa"/>
            <w:hideMark/>
          </w:tcPr>
          <w:p w14:paraId="7178974D" w14:textId="77777777" w:rsidR="00E765AA" w:rsidRPr="0039223E"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 xml:space="preserve">Projekta rezultātu ilgtspējas nodrošināšana (vai un cik liels finansējums būs nepieciešams projekta rezultātu </w:t>
            </w:r>
            <w:r w:rsidRPr="0039223E">
              <w:rPr>
                <w:rFonts w:ascii="Times New Roman" w:eastAsia="Times New Roman" w:hAnsi="Times New Roman"/>
                <w:sz w:val="24"/>
                <w:szCs w:val="24"/>
                <w:lang w:val="lv-LV" w:eastAsia="lv-LV"/>
              </w:rPr>
              <w:lastRenderedPageBreak/>
              <w:t>uzturēšanai, t.i. uzturēšanas izdevumi un to finansēšanas avots)</w:t>
            </w:r>
          </w:p>
        </w:tc>
        <w:tc>
          <w:tcPr>
            <w:tcW w:w="4776" w:type="dxa"/>
          </w:tcPr>
          <w:p w14:paraId="3A5160FB" w14:textId="2F40BFDA" w:rsidR="00E765AA" w:rsidRPr="0039223E" w:rsidRDefault="00B72E2E" w:rsidP="00E765AA">
            <w:pPr>
              <w:widowControl/>
              <w:spacing w:before="120" w:after="120" w:line="240" w:lineRule="auto"/>
              <w:jc w:val="both"/>
              <w:rPr>
                <w:rFonts w:ascii="Times New Roman" w:eastAsia="Times New Roman" w:hAnsi="Times New Roman"/>
                <w:sz w:val="24"/>
                <w:szCs w:val="24"/>
                <w:lang w:val="lv-LV" w:eastAsia="lv-LV"/>
              </w:rPr>
            </w:pPr>
            <w:r w:rsidRPr="00A0605B">
              <w:rPr>
                <w:rFonts w:ascii="Times New Roman" w:eastAsia="Times New Roman" w:hAnsi="Times New Roman"/>
                <w:sz w:val="24"/>
                <w:szCs w:val="24"/>
                <w:lang w:val="lv-LV" w:eastAsia="lv-LV"/>
              </w:rPr>
              <w:lastRenderedPageBreak/>
              <w:t>Projekta rezultātu uzturēšana tiks nodrošināta no Zemgales Plānošanas reģiona budžeta līdzekļiem.</w:t>
            </w:r>
          </w:p>
        </w:tc>
      </w:tr>
      <w:tr w:rsidR="000A3970" w:rsidRPr="0039223E" w14:paraId="02DEC026" w14:textId="77777777" w:rsidTr="00BE5AD4">
        <w:trPr>
          <w:trHeight w:val="525"/>
        </w:trPr>
        <w:tc>
          <w:tcPr>
            <w:tcW w:w="632" w:type="dxa"/>
            <w:hideMark/>
          </w:tcPr>
          <w:p w14:paraId="759DEC32" w14:textId="63E74379" w:rsidR="00E765AA" w:rsidRPr="0039223E"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39223E">
              <w:rPr>
                <w:rFonts w:ascii="Times New Roman" w:eastAsia="Times New Roman" w:hAnsi="Times New Roman"/>
                <w:sz w:val="24"/>
                <w:szCs w:val="24"/>
                <w:lang w:val="lv-LV" w:eastAsia="lv-LV"/>
              </w:rPr>
              <w:t>16.</w:t>
            </w:r>
          </w:p>
        </w:tc>
        <w:tc>
          <w:tcPr>
            <w:tcW w:w="4406" w:type="dxa"/>
            <w:hideMark/>
          </w:tcPr>
          <w:p w14:paraId="467B3C04" w14:textId="77777777" w:rsidR="00E765AA" w:rsidRPr="0039223E"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39223E">
              <w:rPr>
                <w:rFonts w:ascii="Times New Roman" w:eastAsia="Times New Roman" w:hAnsi="Times New Roman"/>
                <w:b/>
                <w:bCs/>
                <w:sz w:val="24"/>
                <w:szCs w:val="24"/>
                <w:lang w:val="lv-LV" w:eastAsia="lv-LV"/>
              </w:rPr>
              <w:t>Projekta aktualitāte citiem plānošanas reģioniem</w:t>
            </w:r>
            <w:r w:rsidRPr="0039223E">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776" w:type="dxa"/>
          </w:tcPr>
          <w:p w14:paraId="00BA370E" w14:textId="73354620" w:rsidR="00DC42BC" w:rsidRPr="0039223E" w:rsidRDefault="00B72E2E" w:rsidP="00E765AA">
            <w:pPr>
              <w:widowControl/>
              <w:spacing w:before="120" w:after="120" w:line="240" w:lineRule="auto"/>
              <w:jc w:val="both"/>
              <w:rPr>
                <w:rFonts w:ascii="Times New Roman" w:eastAsia="Times New Roman" w:hAnsi="Times New Roman"/>
                <w:sz w:val="24"/>
                <w:szCs w:val="24"/>
                <w:lang w:val="lv-LV" w:eastAsia="lv-LV"/>
              </w:rPr>
            </w:pPr>
            <w:r w:rsidRPr="00A0605B">
              <w:rPr>
                <w:rFonts w:ascii="Times New Roman" w:eastAsia="Times New Roman" w:hAnsi="Times New Roman"/>
                <w:sz w:val="24"/>
                <w:szCs w:val="24"/>
                <w:lang w:val="lv-LV" w:eastAsia="lv-LV"/>
              </w:rPr>
              <w:t xml:space="preserve">Citi plānošanas reģioni tika informēti par šāda projekta koncepta izstrādi, partnerību, tika sniegts īss projekta apraksts. </w:t>
            </w:r>
          </w:p>
        </w:tc>
      </w:tr>
    </w:tbl>
    <w:p w14:paraId="367E1DCA" w14:textId="77777777" w:rsidR="00BC40E0" w:rsidRPr="0039223E" w:rsidRDefault="00BC40E0" w:rsidP="00BC40E0">
      <w:pPr>
        <w:widowControl/>
        <w:spacing w:after="0" w:line="240" w:lineRule="auto"/>
        <w:rPr>
          <w:rFonts w:ascii="Times New Roman" w:eastAsia="Times New Roman" w:hAnsi="Times New Roman"/>
          <w:sz w:val="24"/>
          <w:szCs w:val="24"/>
          <w:lang w:val="lv-LV" w:eastAsia="lv-LV"/>
        </w:rPr>
      </w:pPr>
    </w:p>
    <w:p w14:paraId="60145795" w14:textId="77D2E4B8" w:rsidR="00BC40E0" w:rsidRPr="0039223E" w:rsidRDefault="00BE5AD4" w:rsidP="00A43B0B">
      <w:pPr>
        <w:widowControl/>
        <w:spacing w:after="0" w:line="240" w:lineRule="auto"/>
        <w:ind w:left="-709"/>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p>
    <w:p w14:paraId="48A94466" w14:textId="77777777" w:rsidR="00F06AFF" w:rsidRPr="0039223E" w:rsidRDefault="00F06AFF">
      <w:pPr>
        <w:rPr>
          <w:sz w:val="20"/>
          <w:szCs w:val="20"/>
          <w:lang w:val="lv-LV"/>
        </w:rPr>
      </w:pPr>
    </w:p>
    <w:p w14:paraId="5762D68B" w14:textId="77777777" w:rsidR="00EF2E2C" w:rsidRPr="0039223E" w:rsidRDefault="00EF2E2C" w:rsidP="00EF2E2C">
      <w:pPr>
        <w:spacing w:after="60" w:line="240" w:lineRule="auto"/>
        <w:ind w:left="425"/>
        <w:jc w:val="center"/>
        <w:rPr>
          <w:rFonts w:ascii="Times New Roman" w:hAnsi="Times New Roman"/>
          <w:sz w:val="20"/>
          <w:szCs w:val="20"/>
          <w:lang w:val="lv-LV"/>
        </w:rPr>
      </w:pPr>
    </w:p>
    <w:sectPr w:rsidR="00EF2E2C" w:rsidRPr="0039223E" w:rsidSect="00693274">
      <w:footerReference w:type="default" r:id="rId8"/>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BB2A9" w14:textId="77777777" w:rsidR="00753266" w:rsidRDefault="00753266">
      <w:pPr>
        <w:spacing w:after="0" w:line="240" w:lineRule="auto"/>
      </w:pPr>
      <w:r>
        <w:separator/>
      </w:r>
    </w:p>
  </w:endnote>
  <w:endnote w:type="continuationSeparator" w:id="0">
    <w:p w14:paraId="4924C50E" w14:textId="77777777" w:rsidR="00753266" w:rsidRDefault="00753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864623"/>
      <w:docPartObj>
        <w:docPartGallery w:val="Page Numbers (Bottom of Page)"/>
        <w:docPartUnique/>
      </w:docPartObj>
    </w:sdtPr>
    <w:sdtEndPr>
      <w:rPr>
        <w:rFonts w:ascii="Times New Roman" w:hAnsi="Times New Roman"/>
        <w:noProof/>
        <w:sz w:val="20"/>
        <w:szCs w:val="20"/>
      </w:rPr>
    </w:sdtEndPr>
    <w:sdtContent>
      <w:p w14:paraId="753AB6F4" w14:textId="057B40D8" w:rsidR="00693274" w:rsidRPr="00693274" w:rsidRDefault="00DD7B26">
        <w:pPr>
          <w:pStyle w:val="Kjene"/>
          <w:jc w:val="center"/>
          <w:rPr>
            <w:rFonts w:ascii="Times New Roman" w:hAnsi="Times New Roman"/>
            <w:sz w:val="20"/>
            <w:szCs w:val="20"/>
          </w:rPr>
        </w:pPr>
        <w:r w:rsidRPr="00693274">
          <w:rPr>
            <w:rFonts w:ascii="Times New Roman" w:hAnsi="Times New Roman"/>
            <w:sz w:val="20"/>
            <w:szCs w:val="20"/>
          </w:rPr>
          <w:fldChar w:fldCharType="begin"/>
        </w:r>
        <w:r w:rsidRPr="00693274">
          <w:rPr>
            <w:rFonts w:ascii="Times New Roman" w:hAnsi="Times New Roman"/>
            <w:sz w:val="20"/>
            <w:szCs w:val="20"/>
          </w:rPr>
          <w:instrText xml:space="preserve"> PAGE   \* MERGEFORMAT </w:instrText>
        </w:r>
        <w:r w:rsidRPr="00693274">
          <w:rPr>
            <w:rFonts w:ascii="Times New Roman" w:hAnsi="Times New Roman"/>
            <w:sz w:val="20"/>
            <w:szCs w:val="20"/>
          </w:rPr>
          <w:fldChar w:fldCharType="separate"/>
        </w:r>
        <w:r w:rsidRPr="00693274">
          <w:rPr>
            <w:rFonts w:ascii="Times New Roman" w:hAnsi="Times New Roman"/>
            <w:noProof/>
            <w:sz w:val="20"/>
            <w:szCs w:val="20"/>
          </w:rPr>
          <w:t>3</w:t>
        </w:r>
        <w:r w:rsidRPr="00693274">
          <w:rPr>
            <w:rFonts w:ascii="Times New Roman" w:hAnsi="Times New Roman"/>
            <w:noProof/>
            <w:sz w:val="20"/>
            <w:szCs w:val="20"/>
          </w:rPr>
          <w:fldChar w:fldCharType="end"/>
        </w:r>
      </w:p>
    </w:sdtContent>
  </w:sdt>
  <w:p w14:paraId="3BACB2AC" w14:textId="77777777" w:rsidR="00693274" w:rsidRDefault="0069327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FFFC7" w14:textId="77777777" w:rsidR="00753266" w:rsidRDefault="00753266">
      <w:pPr>
        <w:spacing w:after="0" w:line="240" w:lineRule="auto"/>
      </w:pPr>
      <w:r>
        <w:separator/>
      </w:r>
    </w:p>
  </w:footnote>
  <w:footnote w:type="continuationSeparator" w:id="0">
    <w:p w14:paraId="6B438B6F" w14:textId="77777777" w:rsidR="00753266" w:rsidRDefault="007532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1C7E"/>
    <w:multiLevelType w:val="hybridMultilevel"/>
    <w:tmpl w:val="717077CA"/>
    <w:lvl w:ilvl="0" w:tplc="4BAC5634">
      <w:start w:val="1"/>
      <w:numFmt w:val="bullet"/>
      <w:lvlText w:val=""/>
      <w:lvlJc w:val="left"/>
      <w:pPr>
        <w:ind w:left="720" w:hanging="360"/>
      </w:pPr>
      <w:rPr>
        <w:rFonts w:ascii="Symbol" w:hAnsi="Symbol" w:hint="default"/>
      </w:rPr>
    </w:lvl>
    <w:lvl w:ilvl="1" w:tplc="98244780" w:tentative="1">
      <w:start w:val="1"/>
      <w:numFmt w:val="bullet"/>
      <w:lvlText w:val="o"/>
      <w:lvlJc w:val="left"/>
      <w:pPr>
        <w:ind w:left="1440" w:hanging="360"/>
      </w:pPr>
      <w:rPr>
        <w:rFonts w:ascii="Courier New" w:hAnsi="Courier New" w:cs="Courier New" w:hint="default"/>
      </w:rPr>
    </w:lvl>
    <w:lvl w:ilvl="2" w:tplc="88DC0052" w:tentative="1">
      <w:start w:val="1"/>
      <w:numFmt w:val="bullet"/>
      <w:lvlText w:val=""/>
      <w:lvlJc w:val="left"/>
      <w:pPr>
        <w:ind w:left="2160" w:hanging="360"/>
      </w:pPr>
      <w:rPr>
        <w:rFonts w:ascii="Wingdings" w:hAnsi="Wingdings" w:hint="default"/>
      </w:rPr>
    </w:lvl>
    <w:lvl w:ilvl="3" w:tplc="CAB28ACA" w:tentative="1">
      <w:start w:val="1"/>
      <w:numFmt w:val="bullet"/>
      <w:lvlText w:val=""/>
      <w:lvlJc w:val="left"/>
      <w:pPr>
        <w:ind w:left="2880" w:hanging="360"/>
      </w:pPr>
      <w:rPr>
        <w:rFonts w:ascii="Symbol" w:hAnsi="Symbol" w:hint="default"/>
      </w:rPr>
    </w:lvl>
    <w:lvl w:ilvl="4" w:tplc="CE0060FE" w:tentative="1">
      <w:start w:val="1"/>
      <w:numFmt w:val="bullet"/>
      <w:lvlText w:val="o"/>
      <w:lvlJc w:val="left"/>
      <w:pPr>
        <w:ind w:left="3600" w:hanging="360"/>
      </w:pPr>
      <w:rPr>
        <w:rFonts w:ascii="Courier New" w:hAnsi="Courier New" w:cs="Courier New" w:hint="default"/>
      </w:rPr>
    </w:lvl>
    <w:lvl w:ilvl="5" w:tplc="74CC1710" w:tentative="1">
      <w:start w:val="1"/>
      <w:numFmt w:val="bullet"/>
      <w:lvlText w:val=""/>
      <w:lvlJc w:val="left"/>
      <w:pPr>
        <w:ind w:left="4320" w:hanging="360"/>
      </w:pPr>
      <w:rPr>
        <w:rFonts w:ascii="Wingdings" w:hAnsi="Wingdings" w:hint="default"/>
      </w:rPr>
    </w:lvl>
    <w:lvl w:ilvl="6" w:tplc="258CD054" w:tentative="1">
      <w:start w:val="1"/>
      <w:numFmt w:val="bullet"/>
      <w:lvlText w:val=""/>
      <w:lvlJc w:val="left"/>
      <w:pPr>
        <w:ind w:left="5040" w:hanging="360"/>
      </w:pPr>
      <w:rPr>
        <w:rFonts w:ascii="Symbol" w:hAnsi="Symbol" w:hint="default"/>
      </w:rPr>
    </w:lvl>
    <w:lvl w:ilvl="7" w:tplc="C4768208" w:tentative="1">
      <w:start w:val="1"/>
      <w:numFmt w:val="bullet"/>
      <w:lvlText w:val="o"/>
      <w:lvlJc w:val="left"/>
      <w:pPr>
        <w:ind w:left="5760" w:hanging="360"/>
      </w:pPr>
      <w:rPr>
        <w:rFonts w:ascii="Courier New" w:hAnsi="Courier New" w:cs="Courier New" w:hint="default"/>
      </w:rPr>
    </w:lvl>
    <w:lvl w:ilvl="8" w:tplc="083EA41C" w:tentative="1">
      <w:start w:val="1"/>
      <w:numFmt w:val="bullet"/>
      <w:lvlText w:val=""/>
      <w:lvlJc w:val="left"/>
      <w:pPr>
        <w:ind w:left="6480" w:hanging="360"/>
      </w:pPr>
      <w:rPr>
        <w:rFonts w:ascii="Wingdings" w:hAnsi="Wingdings" w:hint="default"/>
      </w:rPr>
    </w:lvl>
  </w:abstractNum>
  <w:abstractNum w:abstractNumId="1" w15:restartNumberingAfterBreak="0">
    <w:nsid w:val="2ED72FF6"/>
    <w:multiLevelType w:val="hybridMultilevel"/>
    <w:tmpl w:val="7A6CF7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2147910"/>
    <w:multiLevelType w:val="hybridMultilevel"/>
    <w:tmpl w:val="54048592"/>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15:restartNumberingAfterBreak="0">
    <w:nsid w:val="35DC028A"/>
    <w:multiLevelType w:val="hybridMultilevel"/>
    <w:tmpl w:val="BBAA08F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A9814F9"/>
    <w:multiLevelType w:val="multilevel"/>
    <w:tmpl w:val="8092E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A679DB"/>
    <w:multiLevelType w:val="multilevel"/>
    <w:tmpl w:val="43F2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9F779A"/>
    <w:multiLevelType w:val="hybridMultilevel"/>
    <w:tmpl w:val="397EED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40B2E44"/>
    <w:multiLevelType w:val="hybridMultilevel"/>
    <w:tmpl w:val="3014B71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CF5220A"/>
    <w:multiLevelType w:val="hybridMultilevel"/>
    <w:tmpl w:val="3FD06B6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C7512F1"/>
    <w:multiLevelType w:val="multilevel"/>
    <w:tmpl w:val="A6B4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3831032">
    <w:abstractNumId w:val="0"/>
  </w:num>
  <w:num w:numId="2" w16cid:durableId="11304373">
    <w:abstractNumId w:val="3"/>
  </w:num>
  <w:num w:numId="3" w16cid:durableId="314577481">
    <w:abstractNumId w:val="6"/>
  </w:num>
  <w:num w:numId="4" w16cid:durableId="2099060386">
    <w:abstractNumId w:val="4"/>
  </w:num>
  <w:num w:numId="5" w16cid:durableId="58788315">
    <w:abstractNumId w:val="9"/>
  </w:num>
  <w:num w:numId="6" w16cid:durableId="704914459">
    <w:abstractNumId w:val="5"/>
  </w:num>
  <w:num w:numId="7" w16cid:durableId="475222886">
    <w:abstractNumId w:val="2"/>
  </w:num>
  <w:num w:numId="8" w16cid:durableId="783698546">
    <w:abstractNumId w:val="7"/>
  </w:num>
  <w:num w:numId="9" w16cid:durableId="414285289">
    <w:abstractNumId w:val="1"/>
  </w:num>
  <w:num w:numId="10" w16cid:durableId="17855368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113C1"/>
    <w:rsid w:val="00013EF7"/>
    <w:rsid w:val="00017B67"/>
    <w:rsid w:val="000A165A"/>
    <w:rsid w:val="000A3970"/>
    <w:rsid w:val="000E5064"/>
    <w:rsid w:val="0012474F"/>
    <w:rsid w:val="001410E5"/>
    <w:rsid w:val="00147658"/>
    <w:rsid w:val="0017799E"/>
    <w:rsid w:val="001C42E3"/>
    <w:rsid w:val="001D7D7E"/>
    <w:rsid w:val="00212D2D"/>
    <w:rsid w:val="00214E77"/>
    <w:rsid w:val="00286AF1"/>
    <w:rsid w:val="002B5F49"/>
    <w:rsid w:val="003573D3"/>
    <w:rsid w:val="0039223E"/>
    <w:rsid w:val="003B2500"/>
    <w:rsid w:val="003D3BCC"/>
    <w:rsid w:val="003F6F02"/>
    <w:rsid w:val="004132A8"/>
    <w:rsid w:val="00461639"/>
    <w:rsid w:val="00470D19"/>
    <w:rsid w:val="00485375"/>
    <w:rsid w:val="00496376"/>
    <w:rsid w:val="004A2455"/>
    <w:rsid w:val="004F24A6"/>
    <w:rsid w:val="00544893"/>
    <w:rsid w:val="005A49D1"/>
    <w:rsid w:val="005D0D5B"/>
    <w:rsid w:val="005D3BBB"/>
    <w:rsid w:val="005E6DE7"/>
    <w:rsid w:val="006004EB"/>
    <w:rsid w:val="006249A9"/>
    <w:rsid w:val="00650C14"/>
    <w:rsid w:val="00693274"/>
    <w:rsid w:val="00696209"/>
    <w:rsid w:val="00697D88"/>
    <w:rsid w:val="006B6F24"/>
    <w:rsid w:val="0075095B"/>
    <w:rsid w:val="00752CE5"/>
    <w:rsid w:val="00753266"/>
    <w:rsid w:val="00770924"/>
    <w:rsid w:val="0078720B"/>
    <w:rsid w:val="007B3A00"/>
    <w:rsid w:val="007E024A"/>
    <w:rsid w:val="00802F30"/>
    <w:rsid w:val="00843A26"/>
    <w:rsid w:val="00851697"/>
    <w:rsid w:val="0087011B"/>
    <w:rsid w:val="00917253"/>
    <w:rsid w:val="009259AC"/>
    <w:rsid w:val="00936E65"/>
    <w:rsid w:val="00946B19"/>
    <w:rsid w:val="009525EC"/>
    <w:rsid w:val="00952770"/>
    <w:rsid w:val="00993CCB"/>
    <w:rsid w:val="009A7B39"/>
    <w:rsid w:val="009E7EC0"/>
    <w:rsid w:val="00A12FE6"/>
    <w:rsid w:val="00A13D12"/>
    <w:rsid w:val="00A35CAF"/>
    <w:rsid w:val="00A43B0B"/>
    <w:rsid w:val="00AA1767"/>
    <w:rsid w:val="00AE7E96"/>
    <w:rsid w:val="00B067B2"/>
    <w:rsid w:val="00B63CD5"/>
    <w:rsid w:val="00B72E2E"/>
    <w:rsid w:val="00B749D0"/>
    <w:rsid w:val="00BA5A35"/>
    <w:rsid w:val="00BC40E0"/>
    <w:rsid w:val="00BE5AD4"/>
    <w:rsid w:val="00C13351"/>
    <w:rsid w:val="00C136E6"/>
    <w:rsid w:val="00C47FB7"/>
    <w:rsid w:val="00C661B4"/>
    <w:rsid w:val="00C73FA7"/>
    <w:rsid w:val="00C74911"/>
    <w:rsid w:val="00C92939"/>
    <w:rsid w:val="00CA5DFF"/>
    <w:rsid w:val="00CC4ED8"/>
    <w:rsid w:val="00CC69FE"/>
    <w:rsid w:val="00D41F87"/>
    <w:rsid w:val="00D440E9"/>
    <w:rsid w:val="00D5786F"/>
    <w:rsid w:val="00D651FD"/>
    <w:rsid w:val="00D66037"/>
    <w:rsid w:val="00DA4264"/>
    <w:rsid w:val="00DB07E4"/>
    <w:rsid w:val="00DB0C79"/>
    <w:rsid w:val="00DC42BC"/>
    <w:rsid w:val="00DD7B26"/>
    <w:rsid w:val="00DE5865"/>
    <w:rsid w:val="00E07372"/>
    <w:rsid w:val="00E765AA"/>
    <w:rsid w:val="00E82BB5"/>
    <w:rsid w:val="00EA3A45"/>
    <w:rsid w:val="00ED02FC"/>
    <w:rsid w:val="00EF2E2C"/>
    <w:rsid w:val="00F028C1"/>
    <w:rsid w:val="00F06AFF"/>
    <w:rsid w:val="00F11BBA"/>
    <w:rsid w:val="00F46533"/>
    <w:rsid w:val="00F902D6"/>
    <w:rsid w:val="00FB61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9327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93274"/>
    <w:rPr>
      <w:rFonts w:ascii="Calibri" w:eastAsia="Calibri" w:hAnsi="Calibri" w:cs="Times New Roman"/>
      <w:lang w:val="en-US"/>
    </w:rPr>
  </w:style>
  <w:style w:type="paragraph" w:styleId="Kjene">
    <w:name w:val="footer"/>
    <w:basedOn w:val="Parasts"/>
    <w:link w:val="KjeneRakstz"/>
    <w:uiPriority w:val="99"/>
    <w:unhideWhenUsed/>
    <w:rsid w:val="006932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93274"/>
    <w:rPr>
      <w:rFonts w:ascii="Calibri" w:eastAsia="Calibri" w:hAnsi="Calibri" w:cs="Times New Roman"/>
      <w:lang w:val="en-US"/>
    </w:rPr>
  </w:style>
  <w:style w:type="paragraph" w:styleId="Prskatjums">
    <w:name w:val="Revision"/>
    <w:hidden/>
    <w:uiPriority w:val="99"/>
    <w:semiHidden/>
    <w:rsid w:val="001C42E3"/>
    <w:pPr>
      <w:spacing w:after="0" w:line="240" w:lineRule="auto"/>
    </w:pPr>
    <w:rPr>
      <w:rFonts w:ascii="Calibri" w:eastAsia="Calibri" w:hAnsi="Calibri" w:cs="Times New Roman"/>
      <w:lang w:val="en-US"/>
    </w:rPr>
  </w:style>
  <w:style w:type="paragraph" w:styleId="Sarakstarindkopa">
    <w:name w:val="List Paragraph"/>
    <w:basedOn w:val="Parasts"/>
    <w:uiPriority w:val="34"/>
    <w:qFormat/>
    <w:rsid w:val="00C47FB7"/>
    <w:pPr>
      <w:ind w:left="720"/>
      <w:contextualSpacing/>
    </w:pPr>
  </w:style>
  <w:style w:type="character" w:styleId="Hipersaite">
    <w:name w:val="Hyperlink"/>
    <w:basedOn w:val="Noklusjumarindkopasfonts"/>
    <w:uiPriority w:val="99"/>
    <w:unhideWhenUsed/>
    <w:rsid w:val="0039223E"/>
    <w:rPr>
      <w:color w:val="0563C1" w:themeColor="hyperlink"/>
      <w:u w:val="single"/>
    </w:rPr>
  </w:style>
  <w:style w:type="character" w:styleId="Neatrisintapieminana">
    <w:name w:val="Unresolved Mention"/>
    <w:basedOn w:val="Noklusjumarindkopasfonts"/>
    <w:uiPriority w:val="99"/>
    <w:semiHidden/>
    <w:unhideWhenUsed/>
    <w:rsid w:val="003922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ocialinnovationplus.eu/call/esf-si-2025-dep-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1609</Words>
  <Characters>9177</Characters>
  <Application>Microsoft Office Word</Application>
  <DocSecurity>0</DocSecurity>
  <Lines>76</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Inese Čerpakovska</dc:creator>
  <cp:lastModifiedBy>Santa Ozola</cp:lastModifiedBy>
  <cp:revision>2</cp:revision>
  <dcterms:created xsi:type="dcterms:W3CDTF">2025-10-22T07:17:00Z</dcterms:created>
  <dcterms:modified xsi:type="dcterms:W3CDTF">2025-10-22T07:17:00Z</dcterms:modified>
</cp:coreProperties>
</file>